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47C3" w:rsidRPr="00012853" w:rsidRDefault="009A1043" w:rsidP="00012853">
      <w:pPr>
        <w:jc w:val="center"/>
        <w:rPr>
          <w:rFonts w:ascii="Times New Roman" w:hAnsi="Times New Roman" w:cs="Times New Roman"/>
          <w:b/>
          <w:sz w:val="32"/>
          <w:szCs w:val="32"/>
        </w:rPr>
      </w:pPr>
      <w:r w:rsidRPr="00012853">
        <w:rPr>
          <w:rFonts w:ascii="Times New Roman" w:hAnsi="Times New Roman" w:cs="Times New Roman"/>
          <w:b/>
          <w:sz w:val="32"/>
          <w:szCs w:val="32"/>
        </w:rPr>
        <w:t>Gandhi; His Body and Politics</w:t>
      </w:r>
    </w:p>
    <w:p w:rsidR="00E547C3" w:rsidRPr="00012853" w:rsidRDefault="009A1043" w:rsidP="00012853">
      <w:pPr>
        <w:spacing w:after="0"/>
        <w:jc w:val="center"/>
        <w:rPr>
          <w:rFonts w:ascii="Times New Roman" w:hAnsi="Times New Roman" w:cs="Times New Roman"/>
          <w:b/>
          <w:sz w:val="24"/>
          <w:szCs w:val="24"/>
        </w:rPr>
      </w:pPr>
      <w:r w:rsidRPr="00012853">
        <w:rPr>
          <w:rFonts w:ascii="Times New Roman" w:hAnsi="Times New Roman" w:cs="Times New Roman"/>
          <w:b/>
          <w:sz w:val="24"/>
          <w:szCs w:val="24"/>
        </w:rPr>
        <w:t>Madan Ray Yadav</w:t>
      </w:r>
    </w:p>
    <w:p w:rsidR="00E547C3" w:rsidRPr="00012853" w:rsidRDefault="009A1043" w:rsidP="00012853">
      <w:pPr>
        <w:spacing w:after="0"/>
        <w:ind w:firstLine="720"/>
        <w:jc w:val="center"/>
        <w:rPr>
          <w:rFonts w:ascii="Times New Roman" w:hAnsi="Times New Roman" w:cs="Times New Roman"/>
          <w:bCs/>
          <w:sz w:val="24"/>
          <w:szCs w:val="24"/>
        </w:rPr>
      </w:pPr>
      <w:r w:rsidRPr="00012853">
        <w:rPr>
          <w:rFonts w:ascii="Times New Roman" w:hAnsi="Times New Roman" w:cs="Times New Roman"/>
          <w:bCs/>
          <w:sz w:val="24"/>
          <w:szCs w:val="24"/>
        </w:rPr>
        <w:t>Sha</w:t>
      </w:r>
      <w:r w:rsidR="00012853" w:rsidRPr="00012853">
        <w:rPr>
          <w:rFonts w:ascii="Times New Roman" w:hAnsi="Times New Roman" w:cs="Times New Roman"/>
          <w:bCs/>
          <w:sz w:val="24"/>
          <w:szCs w:val="24"/>
        </w:rPr>
        <w:t xml:space="preserve">hid Smarak College, Kirtipur, </w:t>
      </w:r>
      <w:r w:rsidRPr="00012853">
        <w:rPr>
          <w:rFonts w:ascii="Times New Roman" w:hAnsi="Times New Roman" w:cs="Times New Roman"/>
          <w:bCs/>
          <w:sz w:val="24"/>
          <w:szCs w:val="24"/>
        </w:rPr>
        <w:t>Kathmandu</w:t>
      </w:r>
    </w:p>
    <w:p w:rsidR="00E547C3" w:rsidRPr="00012853" w:rsidRDefault="009A1043" w:rsidP="00012853">
      <w:pPr>
        <w:spacing w:after="0"/>
        <w:ind w:firstLine="720"/>
        <w:jc w:val="center"/>
        <w:rPr>
          <w:rFonts w:ascii="Times New Roman" w:hAnsi="Times New Roman" w:cs="Times New Roman"/>
          <w:bCs/>
          <w:sz w:val="24"/>
          <w:szCs w:val="24"/>
        </w:rPr>
      </w:pPr>
      <w:r w:rsidRPr="00012853">
        <w:rPr>
          <w:rFonts w:ascii="Times New Roman" w:hAnsi="Times New Roman" w:cs="Times New Roman"/>
          <w:bCs/>
          <w:sz w:val="24"/>
          <w:szCs w:val="24"/>
        </w:rPr>
        <w:t>9849146141, 9818688847</w:t>
      </w:r>
    </w:p>
    <w:p w:rsidR="00E547C3" w:rsidRPr="00012853" w:rsidRDefault="00512216" w:rsidP="00012853">
      <w:pPr>
        <w:spacing w:after="0"/>
        <w:ind w:firstLine="720"/>
        <w:jc w:val="center"/>
        <w:rPr>
          <w:rFonts w:ascii="Times New Roman" w:hAnsi="Times New Roman" w:cs="Times New Roman"/>
          <w:bCs/>
          <w:i/>
          <w:iCs/>
          <w:sz w:val="24"/>
          <w:szCs w:val="24"/>
        </w:rPr>
      </w:pPr>
      <w:hyperlink r:id="rId7" w:history="1">
        <w:r w:rsidR="00260606" w:rsidRPr="00012853">
          <w:rPr>
            <w:rStyle w:val="Hyperlink"/>
            <w:rFonts w:ascii="Times New Roman" w:hAnsi="Times New Roman" w:cs="Times New Roman"/>
            <w:bCs/>
            <w:i/>
            <w:iCs/>
            <w:sz w:val="24"/>
            <w:szCs w:val="24"/>
          </w:rPr>
          <w:t>yadavmadan23@gmail.com</w:t>
        </w:r>
      </w:hyperlink>
    </w:p>
    <w:p w:rsidR="00D7533C" w:rsidRPr="00B45E7A" w:rsidRDefault="00D7533C" w:rsidP="00D7533C">
      <w:pPr>
        <w:tabs>
          <w:tab w:val="center" w:pos="4066"/>
        </w:tabs>
        <w:spacing w:after="0" w:line="240" w:lineRule="auto"/>
        <w:ind w:left="-87" w:right="86"/>
        <w:rPr>
          <w:rFonts w:ascii="Times New Roman" w:eastAsia="Cambria" w:hAnsi="Times New Roman" w:cs="Times New Roman"/>
          <w:bCs/>
          <w:sz w:val="24"/>
          <w:szCs w:val="24"/>
        </w:rPr>
      </w:pPr>
    </w:p>
    <w:p w:rsidR="00D7533C" w:rsidRPr="00B45E7A" w:rsidRDefault="00D7533C" w:rsidP="00D7533C">
      <w:pPr>
        <w:tabs>
          <w:tab w:val="center" w:pos="4066"/>
        </w:tabs>
        <w:spacing w:after="0" w:line="240" w:lineRule="auto"/>
        <w:ind w:left="-87" w:right="86"/>
        <w:rPr>
          <w:rFonts w:ascii="Times New Roman" w:eastAsia="Cambria" w:hAnsi="Times New Roman" w:cs="Times New Roman"/>
          <w:bCs/>
          <w:sz w:val="24"/>
          <w:szCs w:val="24"/>
        </w:rPr>
      </w:pPr>
    </w:p>
    <w:p w:rsidR="00D7533C" w:rsidRPr="00B45E7A" w:rsidRDefault="00D7533C" w:rsidP="00D7533C">
      <w:pPr>
        <w:tabs>
          <w:tab w:val="center" w:pos="4066"/>
        </w:tabs>
        <w:spacing w:after="0" w:line="240" w:lineRule="auto"/>
        <w:ind w:left="-87" w:right="86"/>
        <w:rPr>
          <w:rFonts w:ascii="Times New Roman" w:eastAsia="Cambria" w:hAnsi="Times New Roman" w:cs="Times New Roman"/>
          <w:bCs/>
          <w:sz w:val="24"/>
          <w:szCs w:val="24"/>
        </w:rPr>
      </w:pPr>
      <w:r w:rsidRPr="00B45E7A">
        <w:rPr>
          <w:rFonts w:ascii="Times New Roman" w:eastAsia="Cambria" w:hAnsi="Times New Roman" w:cs="Times New Roman"/>
          <w:bCs/>
          <w:sz w:val="24"/>
          <w:szCs w:val="24"/>
        </w:rPr>
        <w:t xml:space="preserve">Received: February </w:t>
      </w:r>
      <w:r>
        <w:rPr>
          <w:rFonts w:eastAsia="Cambria"/>
          <w:bCs/>
        </w:rPr>
        <w:t>6</w:t>
      </w:r>
      <w:r w:rsidRPr="00B45E7A">
        <w:rPr>
          <w:rFonts w:ascii="Times New Roman" w:eastAsia="Cambria" w:hAnsi="Times New Roman" w:cs="Times New Roman"/>
          <w:bCs/>
          <w:sz w:val="24"/>
          <w:szCs w:val="24"/>
        </w:rPr>
        <w:t>, 2023; Revised &amp; Accepted: March 6, 2023</w:t>
      </w:r>
    </w:p>
    <w:p w:rsidR="00D7533C" w:rsidRPr="00B45E7A" w:rsidRDefault="00D7533C" w:rsidP="00D7533C">
      <w:pPr>
        <w:tabs>
          <w:tab w:val="center" w:pos="4066"/>
        </w:tabs>
        <w:spacing w:after="0" w:line="240" w:lineRule="auto"/>
        <w:ind w:left="-87" w:right="86"/>
        <w:rPr>
          <w:rFonts w:ascii="Times New Roman" w:eastAsia="Cambria" w:hAnsi="Times New Roman" w:cs="Times New Roman"/>
          <w:bCs/>
          <w:sz w:val="24"/>
          <w:szCs w:val="24"/>
        </w:rPr>
      </w:pPr>
      <w:r w:rsidRPr="00B45E7A">
        <w:rPr>
          <w:rFonts w:ascii="Times New Roman" w:eastAsia="Cambria" w:hAnsi="Times New Roman" w:cs="Times New Roman"/>
          <w:bCs/>
          <w:sz w:val="24"/>
          <w:szCs w:val="24"/>
        </w:rPr>
        <w:t xml:space="preserve">Copyright: </w:t>
      </w:r>
      <w:r>
        <w:rPr>
          <w:rFonts w:eastAsia="Cambria"/>
          <w:bCs/>
        </w:rPr>
        <w:t>Yadav</w:t>
      </w:r>
      <w:r w:rsidRPr="00B45E7A">
        <w:rPr>
          <w:rFonts w:ascii="Times New Roman" w:eastAsia="Cambria" w:hAnsi="Times New Roman" w:cs="Times New Roman"/>
          <w:bCs/>
          <w:sz w:val="24"/>
          <w:szCs w:val="24"/>
        </w:rPr>
        <w:t xml:space="preserve"> (2023)</w:t>
      </w:r>
    </w:p>
    <w:p w:rsidR="00D7533C" w:rsidRPr="00B45E7A" w:rsidRDefault="00D7533C" w:rsidP="00D7533C">
      <w:pPr>
        <w:tabs>
          <w:tab w:val="center" w:pos="4066"/>
        </w:tabs>
        <w:spacing w:after="0" w:line="240" w:lineRule="auto"/>
        <w:ind w:left="-87" w:right="86"/>
        <w:rPr>
          <w:rFonts w:ascii="Times New Roman" w:eastAsia="Cambria" w:hAnsi="Times New Roman" w:cs="Times New Roman"/>
          <w:bCs/>
          <w:sz w:val="24"/>
          <w:szCs w:val="24"/>
        </w:rPr>
      </w:pPr>
    </w:p>
    <w:p w:rsidR="00D7533C" w:rsidRPr="00B45E7A" w:rsidRDefault="00D7533C" w:rsidP="00D7533C">
      <w:pPr>
        <w:tabs>
          <w:tab w:val="center" w:pos="4066"/>
        </w:tabs>
        <w:spacing w:after="0" w:line="240" w:lineRule="auto"/>
        <w:ind w:left="-87" w:right="86"/>
        <w:rPr>
          <w:rFonts w:ascii="Times New Roman" w:eastAsia="Cambria" w:hAnsi="Times New Roman" w:cs="Times New Roman"/>
          <w:bCs/>
          <w:color w:val="000000"/>
          <w:sz w:val="24"/>
          <w:szCs w:val="24"/>
          <w:lang w:val="en-GB" w:eastAsia="en-GB" w:bidi="en-GB"/>
        </w:rPr>
      </w:pPr>
      <w:r w:rsidRPr="00B45E7A">
        <w:rPr>
          <w:rFonts w:ascii="Times New Roman" w:hAnsi="Times New Roman" w:cs="Times New Roman"/>
          <w:noProof/>
          <w:sz w:val="24"/>
          <w:szCs w:val="24"/>
          <w:lang w:bidi="ne-NP"/>
        </w:rPr>
        <w:drawing>
          <wp:inline distT="0" distB="0" distL="0" distR="0" wp14:anchorId="5A1A4078" wp14:editId="3C28307C">
            <wp:extent cx="628650" cy="219075"/>
            <wp:effectExtent l="0" t="0" r="0" b="0"/>
            <wp:docPr id="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8650" cy="219075"/>
                    </a:xfrm>
                    <a:prstGeom prst="rect">
                      <a:avLst/>
                    </a:prstGeom>
                    <a:noFill/>
                    <a:ln>
                      <a:noFill/>
                    </a:ln>
                  </pic:spPr>
                </pic:pic>
              </a:graphicData>
            </a:graphic>
          </wp:inline>
        </w:drawing>
      </w:r>
      <w:r w:rsidRPr="00B45E7A">
        <w:rPr>
          <w:rFonts w:ascii="Times New Roman" w:hAnsi="Times New Roman" w:cs="Times New Roman"/>
          <w:position w:val="1"/>
          <w:sz w:val="24"/>
          <w:szCs w:val="24"/>
        </w:rPr>
        <w:t xml:space="preserve"> </w:t>
      </w:r>
      <w:r w:rsidRPr="00B45E7A">
        <w:rPr>
          <w:rFonts w:ascii="Times New Roman" w:hAnsi="Times New Roman" w:cs="Times New Roman"/>
          <w:spacing w:val="2"/>
          <w:position w:val="1"/>
          <w:sz w:val="24"/>
          <w:szCs w:val="24"/>
        </w:rPr>
        <w:t xml:space="preserve"> </w:t>
      </w:r>
      <w:r w:rsidRPr="00B45E7A">
        <w:rPr>
          <w:rFonts w:ascii="Times New Roman" w:hAnsi="Times New Roman" w:cs="Times New Roman"/>
          <w:position w:val="1"/>
          <w:sz w:val="24"/>
          <w:szCs w:val="24"/>
        </w:rPr>
        <w:t xml:space="preserve">This work is licensed under a </w:t>
      </w:r>
      <w:hyperlink r:id="rId9">
        <w:r w:rsidRPr="00B45E7A">
          <w:rPr>
            <w:rFonts w:ascii="Times New Roman" w:hAnsi="Times New Roman" w:cs="Times New Roman"/>
            <w:position w:val="1"/>
            <w:sz w:val="24"/>
            <w:szCs w:val="24"/>
            <w:u w:val="single" w:color="006FC0"/>
          </w:rPr>
          <w:t>Creative Commons Attribution-Non Commercial 4.0</w:t>
        </w:r>
      </w:hyperlink>
      <w:r w:rsidRPr="00B45E7A">
        <w:rPr>
          <w:rFonts w:ascii="Times New Roman" w:hAnsi="Times New Roman" w:cs="Times New Roman"/>
          <w:position w:val="1"/>
          <w:sz w:val="24"/>
          <w:szCs w:val="24"/>
        </w:rPr>
        <w:t xml:space="preserve"> </w:t>
      </w:r>
      <w:hyperlink r:id="rId10">
        <w:r w:rsidRPr="00B45E7A">
          <w:rPr>
            <w:rFonts w:ascii="Times New Roman" w:hAnsi="Times New Roman" w:cs="Times New Roman"/>
            <w:sz w:val="24"/>
            <w:szCs w:val="24"/>
            <w:u w:val="single" w:color="006FC0"/>
          </w:rPr>
          <w:t xml:space="preserve">International </w:t>
        </w:r>
      </w:hyperlink>
      <w:r w:rsidRPr="00B45E7A">
        <w:rPr>
          <w:rFonts w:ascii="Times New Roman" w:hAnsi="Times New Roman" w:cs="Times New Roman"/>
          <w:sz w:val="24"/>
          <w:szCs w:val="24"/>
          <w:u w:val="single" w:color="006FC0"/>
        </w:rPr>
        <w:t>License</w:t>
      </w:r>
      <w:r w:rsidRPr="00B45E7A">
        <w:rPr>
          <w:rFonts w:ascii="Times New Roman" w:hAnsi="Times New Roman" w:cs="Times New Roman"/>
          <w:spacing w:val="2"/>
          <w:sz w:val="24"/>
          <w:szCs w:val="24"/>
          <w:u w:val="single" w:color="006FC0"/>
        </w:rPr>
        <w:t>.</w:t>
      </w:r>
    </w:p>
    <w:p w:rsidR="00D7533C" w:rsidRPr="00B45E7A" w:rsidRDefault="00D7533C" w:rsidP="00D7533C">
      <w:pPr>
        <w:spacing w:after="0" w:line="240" w:lineRule="auto"/>
        <w:rPr>
          <w:rFonts w:ascii="Times New Roman" w:hAnsi="Times New Roman" w:cs="Times New Roman"/>
          <w:kern w:val="36"/>
          <w:sz w:val="24"/>
          <w:szCs w:val="24"/>
        </w:rPr>
      </w:pPr>
    </w:p>
    <w:p w:rsidR="00D7533C" w:rsidRPr="00B45E7A" w:rsidRDefault="00D7533C" w:rsidP="00D7533C">
      <w:pPr>
        <w:tabs>
          <w:tab w:val="left" w:pos="720"/>
        </w:tabs>
        <w:spacing w:after="0" w:line="240" w:lineRule="auto"/>
        <w:rPr>
          <w:rFonts w:ascii="Times New Roman" w:hAnsi="Times New Roman" w:cs="Times New Roman"/>
          <w:b/>
          <w:bCs/>
          <w:sz w:val="24"/>
          <w:szCs w:val="24"/>
        </w:rPr>
      </w:pPr>
    </w:p>
    <w:p w:rsidR="00D7533C" w:rsidRPr="00B45E7A" w:rsidRDefault="00D7533C" w:rsidP="00D7533C">
      <w:pPr>
        <w:spacing w:line="240" w:lineRule="auto"/>
        <w:jc w:val="both"/>
        <w:rPr>
          <w:rFonts w:ascii="Times New Roman" w:eastAsiaTheme="minorEastAsia" w:hAnsi="Times New Roman" w:cs="Times New Roman"/>
          <w:b/>
          <w:bCs/>
        </w:rPr>
      </w:pPr>
    </w:p>
    <w:p w:rsidR="00D7533C" w:rsidRPr="008E25B3" w:rsidRDefault="00D7533C" w:rsidP="00D7533C">
      <w:pPr>
        <w:spacing w:after="0" w:line="240" w:lineRule="auto"/>
        <w:jc w:val="both"/>
        <w:rPr>
          <w:rFonts w:ascii="Times New Roman" w:hAnsi="Times New Roman" w:cs="Times New Roman"/>
        </w:rPr>
      </w:pPr>
    </w:p>
    <w:p w:rsidR="00E547C3" w:rsidRPr="00012853" w:rsidRDefault="009A1043" w:rsidP="00012853">
      <w:pPr>
        <w:rPr>
          <w:rFonts w:ascii="Times New Roman" w:hAnsi="Times New Roman" w:cs="Times New Roman"/>
          <w:b/>
          <w:sz w:val="28"/>
          <w:szCs w:val="28"/>
        </w:rPr>
      </w:pPr>
      <w:r w:rsidRPr="00012853">
        <w:rPr>
          <w:rFonts w:ascii="Times New Roman" w:hAnsi="Times New Roman" w:cs="Times New Roman"/>
          <w:b/>
          <w:sz w:val="28"/>
          <w:szCs w:val="28"/>
        </w:rPr>
        <w:t>Abstract</w:t>
      </w:r>
    </w:p>
    <w:p w:rsidR="00E547C3" w:rsidRPr="00012853" w:rsidRDefault="009A1043" w:rsidP="00012853">
      <w:pPr>
        <w:jc w:val="both"/>
        <w:rPr>
          <w:rFonts w:ascii="Times New Roman" w:hAnsi="Times New Roman" w:cs="Times New Roman"/>
          <w:sz w:val="24"/>
          <w:szCs w:val="24"/>
        </w:rPr>
      </w:pPr>
      <w:r w:rsidRPr="00012853">
        <w:rPr>
          <w:rFonts w:ascii="Times New Roman" w:hAnsi="Times New Roman" w:cs="Times New Roman"/>
          <w:sz w:val="24"/>
          <w:szCs w:val="24"/>
        </w:rPr>
        <w:t>This article explores and analyses the charismatic leadership of M.K. Gandhi possessing the inspiring image in the Indian history. It concerns with the power of spirituality, knowledge of history and the self that gives people insights into life for the change and identification. Gandhi has been an icon who influences people to come up with dynamic-self. Being inspired by Leo Tolstoy and Buddha, Gandhi rightly understood the power of meditation, yoga, deep patience and incessant struggle that became the greatest weapon for him to uproot the tyrannical reign of the British from India. Based on Indic way; self, performance and rituals, the research explores and analyses the veiled fact of the sacrifices, passion and cognition of Gandhi, the body and its power.  The performative body is acknowledged identical to the realized, knowledgeable and conscious body that helps people to understand the politics and the body of Gandhi that has been the synonymous of powerhouse and resourceful human power. Being vegetarian, truthful, sincere, obedient and revolutionary for the changes, Gandhi has been an inspiration and god man in India.</w:t>
      </w:r>
    </w:p>
    <w:p w:rsidR="00E547C3" w:rsidRPr="00012853" w:rsidRDefault="009A1043" w:rsidP="00012853">
      <w:pPr>
        <w:rPr>
          <w:rFonts w:ascii="Times New Roman" w:hAnsi="Times New Roman" w:cs="Times New Roman"/>
          <w:sz w:val="24"/>
          <w:szCs w:val="24"/>
        </w:rPr>
      </w:pPr>
      <w:r w:rsidRPr="00D7533C">
        <w:rPr>
          <w:rFonts w:ascii="Times New Roman" w:hAnsi="Times New Roman" w:cs="Times New Roman"/>
          <w:b/>
          <w:bCs/>
          <w:sz w:val="24"/>
          <w:szCs w:val="24"/>
        </w:rPr>
        <w:t>Key words:</w:t>
      </w:r>
      <w:r w:rsidRPr="00012853">
        <w:rPr>
          <w:rFonts w:ascii="Times New Roman" w:hAnsi="Times New Roman" w:cs="Times New Roman"/>
          <w:sz w:val="24"/>
          <w:szCs w:val="24"/>
        </w:rPr>
        <w:t xml:space="preserve"> Performative body, Hind swaraj, ritual, meditation, colony, culture, self</w:t>
      </w:r>
    </w:p>
    <w:p w:rsidR="00E547C3" w:rsidRPr="00E45202" w:rsidRDefault="009A1043" w:rsidP="00012853">
      <w:pPr>
        <w:rPr>
          <w:rFonts w:ascii="Times New Roman" w:hAnsi="Times New Roman" w:cs="Times New Roman"/>
          <w:b/>
          <w:bCs/>
          <w:iCs/>
          <w:sz w:val="28"/>
          <w:szCs w:val="28"/>
        </w:rPr>
      </w:pPr>
      <w:r w:rsidRPr="00E45202">
        <w:rPr>
          <w:rFonts w:ascii="Times New Roman" w:hAnsi="Times New Roman" w:cs="Times New Roman"/>
          <w:b/>
          <w:bCs/>
          <w:iCs/>
          <w:sz w:val="28"/>
          <w:szCs w:val="28"/>
        </w:rPr>
        <w:t>Introduction</w:t>
      </w:r>
    </w:p>
    <w:p w:rsidR="00E547C3" w:rsidRPr="00012853" w:rsidRDefault="009A1043" w:rsidP="00DD509B">
      <w:pPr>
        <w:jc w:val="both"/>
        <w:rPr>
          <w:rFonts w:ascii="Times New Roman" w:hAnsi="Times New Roman" w:cs="Times New Roman"/>
          <w:sz w:val="24"/>
          <w:szCs w:val="24"/>
        </w:rPr>
      </w:pPr>
      <w:r w:rsidRPr="00012853">
        <w:rPr>
          <w:rFonts w:ascii="Times New Roman" w:hAnsi="Times New Roman" w:cs="Times New Roman"/>
          <w:sz w:val="24"/>
          <w:szCs w:val="24"/>
        </w:rPr>
        <w:t xml:space="preserve">As political and ritual conventions are the repositories of knowledge and being aware, Mahatma Gandhi wanted the change in India by training his body and inspiring others to do so in </w:t>
      </w:r>
      <w:r w:rsidRPr="00012853">
        <w:rPr>
          <w:rFonts w:ascii="Times New Roman" w:hAnsi="Times New Roman" w:cs="Times New Roman"/>
          <w:i/>
          <w:iCs/>
          <w:sz w:val="24"/>
          <w:szCs w:val="24"/>
        </w:rPr>
        <w:t>Hind Swaraj</w:t>
      </w:r>
      <w:r w:rsidRPr="00012853">
        <w:rPr>
          <w:rFonts w:ascii="Times New Roman" w:hAnsi="Times New Roman" w:cs="Times New Roman"/>
          <w:sz w:val="24"/>
          <w:szCs w:val="24"/>
        </w:rPr>
        <w:t xml:space="preserve">. Gandhi presents to be alert and conscious as he expresses the reality of the use of meditation, yoga and continuous exercises of brain that makes him psychologically and spiritually stronger. He proposes an opinion that a person can be a sharp sword if s/he controls and understands the hostile factors of the society. He regards the faith and determination as the </w:t>
      </w:r>
      <w:r w:rsidRPr="00012853">
        <w:rPr>
          <w:rFonts w:ascii="Times New Roman" w:hAnsi="Times New Roman" w:cs="Times New Roman"/>
          <w:sz w:val="24"/>
          <w:szCs w:val="24"/>
        </w:rPr>
        <w:lastRenderedPageBreak/>
        <w:t xml:space="preserve">important forces to bring changes in body, society and the nation. Gandhi believes in performed and moralized body that concerns and brings good fortunes for human beings. He argues that human beings’ desire for salvation and knowledge are the means of enlightenment that makes them realize who they are. Gandhi believes that changes can be brought through performing and training the body. </w:t>
      </w:r>
    </w:p>
    <w:p w:rsidR="00E547C3" w:rsidRPr="00012853" w:rsidRDefault="009A1043" w:rsidP="00DD509B">
      <w:pPr>
        <w:jc w:val="both"/>
        <w:rPr>
          <w:rFonts w:ascii="Times New Roman" w:hAnsi="Times New Roman" w:cs="Times New Roman"/>
          <w:sz w:val="24"/>
          <w:szCs w:val="24"/>
        </w:rPr>
      </w:pPr>
      <w:r w:rsidRPr="00012853">
        <w:rPr>
          <w:rFonts w:ascii="Times New Roman" w:hAnsi="Times New Roman" w:cs="Times New Roman"/>
          <w:sz w:val="24"/>
          <w:szCs w:val="24"/>
        </w:rPr>
        <w:t xml:space="preserve">The thoughts and ideas of performance of self are determined by the necessity, condition and structure of the society which helped Gandhi to understand the intention of the arrival of British in India in the form of business people. He analyses the corrupt nature of British and gullibility of Indians. The Indians suffered and struggled for the salvation and spirituality which was supposed to be the means of acquiring divine power. He expresses his concern about physically and mentally trained body that must have been powerful to conquer the contemporary British emperors. Being spiritual and religious by nature, he adopted a meditative and righteous path to inspire the common people in India. His gesticulation, dress up and speech suggests that he has got a magical power to perform in the nation which made a public aware of their colonization. As a result, he performed the </w:t>
      </w:r>
      <w:r w:rsidRPr="00012853">
        <w:rPr>
          <w:rFonts w:ascii="Times New Roman" w:hAnsi="Times New Roman" w:cs="Times New Roman"/>
          <w:i/>
          <w:iCs/>
          <w:sz w:val="24"/>
          <w:szCs w:val="24"/>
        </w:rPr>
        <w:t>Satyagraha</w:t>
      </w:r>
      <w:r w:rsidRPr="00012853">
        <w:rPr>
          <w:rFonts w:ascii="Times New Roman" w:hAnsi="Times New Roman" w:cs="Times New Roman"/>
          <w:sz w:val="24"/>
          <w:szCs w:val="24"/>
        </w:rPr>
        <w:t xml:space="preserve"> as a stern tool of struggle in the Indian history to establish </w:t>
      </w:r>
      <w:r w:rsidRPr="00012853">
        <w:rPr>
          <w:rFonts w:ascii="Times New Roman" w:hAnsi="Times New Roman" w:cs="Times New Roman"/>
          <w:i/>
          <w:iCs/>
          <w:sz w:val="24"/>
          <w:szCs w:val="24"/>
        </w:rPr>
        <w:t>Swaraj.</w:t>
      </w:r>
    </w:p>
    <w:p w:rsidR="00E547C3" w:rsidRPr="00012853" w:rsidRDefault="009A1043" w:rsidP="00DD509B">
      <w:pPr>
        <w:jc w:val="both"/>
        <w:rPr>
          <w:rFonts w:ascii="Times New Roman" w:hAnsi="Times New Roman" w:cs="Times New Roman"/>
          <w:sz w:val="24"/>
          <w:szCs w:val="24"/>
        </w:rPr>
      </w:pPr>
      <w:r w:rsidRPr="00012853">
        <w:rPr>
          <w:rFonts w:ascii="Times New Roman" w:hAnsi="Times New Roman" w:cs="Times New Roman"/>
          <w:sz w:val="24"/>
          <w:szCs w:val="24"/>
        </w:rPr>
        <w:t xml:space="preserve">To become an exemplary of a performative and </w:t>
      </w:r>
      <w:r w:rsidR="00E45202" w:rsidRPr="00012853">
        <w:rPr>
          <w:rFonts w:ascii="Times New Roman" w:hAnsi="Times New Roman" w:cs="Times New Roman"/>
          <w:sz w:val="24"/>
          <w:szCs w:val="24"/>
        </w:rPr>
        <w:t>enlightened body</w:t>
      </w:r>
      <w:r w:rsidRPr="00012853">
        <w:rPr>
          <w:rFonts w:ascii="Times New Roman" w:hAnsi="Times New Roman" w:cs="Times New Roman"/>
          <w:sz w:val="24"/>
          <w:szCs w:val="24"/>
        </w:rPr>
        <w:t xml:space="preserve"> that could fight </w:t>
      </w:r>
      <w:r w:rsidR="00E45202" w:rsidRPr="00012853">
        <w:rPr>
          <w:rFonts w:ascii="Times New Roman" w:hAnsi="Times New Roman" w:cs="Times New Roman"/>
          <w:sz w:val="24"/>
          <w:szCs w:val="24"/>
        </w:rPr>
        <w:t>against the</w:t>
      </w:r>
      <w:r w:rsidRPr="00012853">
        <w:rPr>
          <w:rFonts w:ascii="Times New Roman" w:hAnsi="Times New Roman" w:cs="Times New Roman"/>
          <w:sz w:val="24"/>
          <w:szCs w:val="24"/>
        </w:rPr>
        <w:t xml:space="preserve"> British, Gandhi intentionally </w:t>
      </w:r>
      <w:r w:rsidR="00E45202" w:rsidRPr="00012853">
        <w:rPr>
          <w:rFonts w:ascii="Times New Roman" w:hAnsi="Times New Roman" w:cs="Times New Roman"/>
          <w:sz w:val="24"/>
          <w:szCs w:val="24"/>
        </w:rPr>
        <w:t>trains his</w:t>
      </w:r>
      <w:r w:rsidRPr="00012853">
        <w:rPr>
          <w:rFonts w:ascii="Times New Roman" w:hAnsi="Times New Roman" w:cs="Times New Roman"/>
          <w:sz w:val="24"/>
          <w:szCs w:val="24"/>
        </w:rPr>
        <w:t xml:space="preserve"> body in </w:t>
      </w:r>
      <w:r w:rsidRPr="00012853">
        <w:rPr>
          <w:rFonts w:ascii="Times New Roman" w:hAnsi="Times New Roman" w:cs="Times New Roman"/>
          <w:i/>
          <w:iCs/>
          <w:sz w:val="24"/>
          <w:szCs w:val="24"/>
        </w:rPr>
        <w:t>Hind Swaraj</w:t>
      </w:r>
      <w:r w:rsidRPr="00012853">
        <w:rPr>
          <w:rFonts w:ascii="Times New Roman" w:hAnsi="Times New Roman" w:cs="Times New Roman"/>
          <w:sz w:val="24"/>
          <w:szCs w:val="24"/>
        </w:rPr>
        <w:t xml:space="preserve"> that figures him out to establish an image of the man of his words because he had promised his mother to remain vegetarian thorough out his life. He believes that the supreme power of controlling one’s personal desire for the betterment of the whole nation is the supreme act. Therefore, he adapted the divine power following the fast unto death strike many times to bring his discontented friends together. Such acts strongly provided him spiritual and intellectual power to fight with the tyrannical forces. He hints how much importance the position of performance is of an individual in the nation building. He clearly expresses the pureness of one’s heart because one can speak the truth and performs for an action honestly like Gandhi. Acharya expresses:  “The zeal of the </w:t>
      </w:r>
      <w:r w:rsidRPr="00012853">
        <w:rPr>
          <w:rFonts w:ascii="Times New Roman" w:hAnsi="Times New Roman" w:cs="Times New Roman"/>
          <w:i/>
          <w:iCs/>
          <w:sz w:val="24"/>
          <w:szCs w:val="24"/>
        </w:rPr>
        <w:t xml:space="preserve">jive </w:t>
      </w:r>
      <w:r w:rsidRPr="00012853">
        <w:rPr>
          <w:rFonts w:ascii="Times New Roman" w:hAnsi="Times New Roman" w:cs="Times New Roman"/>
          <w:sz w:val="24"/>
          <w:szCs w:val="24"/>
        </w:rPr>
        <w:t xml:space="preserve">(individual self) to continuously march forward along with the path of progress is god-gifted; it is the search for unalloyed joy, everlasting beatitude” (2014.p.50.). He asserts that self-confident makes the body perform and inspire others to challenge the evil forces of the society. </w:t>
      </w:r>
      <w:r w:rsidR="00E45202">
        <w:rPr>
          <w:rFonts w:ascii="Times New Roman" w:hAnsi="Times New Roman" w:cs="Times New Roman"/>
          <w:sz w:val="24"/>
          <w:szCs w:val="24"/>
        </w:rPr>
        <w:t xml:space="preserve">He </w:t>
      </w:r>
      <w:r w:rsidRPr="00012853">
        <w:rPr>
          <w:rFonts w:ascii="Times New Roman" w:hAnsi="Times New Roman" w:cs="Times New Roman"/>
          <w:sz w:val="24"/>
          <w:szCs w:val="24"/>
        </w:rPr>
        <w:t>posits that every individual has capacity of achieving the divine power and connection to the god. Therefore, an individual can train his/her body and move forward thinking positively.</w:t>
      </w:r>
    </w:p>
    <w:p w:rsidR="00E547C3" w:rsidRPr="00012853" w:rsidRDefault="009A1043" w:rsidP="00DD509B">
      <w:pPr>
        <w:jc w:val="both"/>
        <w:rPr>
          <w:rFonts w:ascii="Times New Roman" w:hAnsi="Times New Roman" w:cs="Times New Roman"/>
          <w:sz w:val="24"/>
          <w:szCs w:val="24"/>
        </w:rPr>
      </w:pPr>
      <w:r w:rsidRPr="00012853">
        <w:rPr>
          <w:rFonts w:ascii="Times New Roman" w:hAnsi="Times New Roman" w:cs="Times New Roman"/>
          <w:sz w:val="24"/>
          <w:szCs w:val="24"/>
        </w:rPr>
        <w:t>Likewise, universal and performative reality of the hero has been portrayed in the lives of Gautam Buddha, Gandhi and other divine personalities of the world. They had to face many difficulties and incommunicable situations in which they performed their leadership ability. Campbell says: “A majestic representation of the difficulties of the hero-task, and of its sublime import when it is profoundly conceived and solemnly undertaken, is presented in the traditional legend of the great struggle of the Buddha” (2008, P. 24).  He brings history and struggle of Buddha to prove the heroic acts of Gandhi. Gandhi got innumerable pains and sufferings that cannot be counted and communicated as Buddha hood and enlightenment cannot be communicated but only the way of realizing the enlightenment.</w:t>
      </w:r>
    </w:p>
    <w:p w:rsidR="00E547C3" w:rsidRPr="00DD509B" w:rsidRDefault="009A1043" w:rsidP="00012853">
      <w:pPr>
        <w:rPr>
          <w:rFonts w:ascii="Times New Roman" w:hAnsi="Times New Roman" w:cs="Times New Roman"/>
          <w:b/>
          <w:bCs/>
          <w:sz w:val="28"/>
          <w:szCs w:val="28"/>
        </w:rPr>
      </w:pPr>
      <w:r w:rsidRPr="00DD509B">
        <w:rPr>
          <w:rFonts w:ascii="Times New Roman" w:hAnsi="Times New Roman" w:cs="Times New Roman"/>
          <w:b/>
          <w:bCs/>
          <w:sz w:val="28"/>
          <w:szCs w:val="28"/>
        </w:rPr>
        <w:t>Methodology</w:t>
      </w:r>
    </w:p>
    <w:p w:rsidR="00E547C3" w:rsidRPr="00012853" w:rsidRDefault="009A1043" w:rsidP="00DD509B">
      <w:pPr>
        <w:jc w:val="both"/>
        <w:rPr>
          <w:rFonts w:ascii="Times New Roman" w:hAnsi="Times New Roman" w:cs="Times New Roman"/>
          <w:b/>
          <w:bCs/>
          <w:sz w:val="24"/>
          <w:szCs w:val="24"/>
        </w:rPr>
      </w:pPr>
      <w:r w:rsidRPr="00012853">
        <w:rPr>
          <w:rFonts w:ascii="Times New Roman" w:hAnsi="Times New Roman" w:cs="Times New Roman"/>
          <w:sz w:val="24"/>
          <w:szCs w:val="24"/>
        </w:rPr>
        <w:t xml:space="preserve">This article analyzes the culture, civilization and the then conditions of the society, which makes politics as a means of achieving independence, freedom and emulating the tyrannical rule that rely on the theoretical tools of Indic way; self, performance and rituals.It explores the conditions of Gandhi, the people, practices and the structure of the society as well as the strategies, administrations, tendencies and policies of East India Company in colonizing India.The article draws upon the key concept of "performance theory" targeting mainly on performance put forward by Richard Schechner which works to create confident and skill of performance. While focusing first on performance and later on the politics, the central theme of this article is the performative body and politics that are actually deeply interwoven with culture, practices, bodies and spaces that cannot be thought of separating from one another. </w:t>
      </w:r>
    </w:p>
    <w:p w:rsidR="00E547C3" w:rsidRPr="00012853" w:rsidRDefault="009A1043" w:rsidP="00012853">
      <w:pPr>
        <w:rPr>
          <w:rFonts w:ascii="Times New Roman" w:hAnsi="Times New Roman" w:cs="Times New Roman"/>
          <w:b/>
          <w:sz w:val="24"/>
          <w:szCs w:val="24"/>
        </w:rPr>
      </w:pPr>
      <w:r w:rsidRPr="00012853">
        <w:rPr>
          <w:rFonts w:ascii="Times New Roman" w:hAnsi="Times New Roman" w:cs="Times New Roman"/>
          <w:b/>
          <w:sz w:val="24"/>
          <w:szCs w:val="24"/>
        </w:rPr>
        <w:t>Gandhi as a Conscious Body</w:t>
      </w:r>
    </w:p>
    <w:p w:rsidR="00E547C3" w:rsidRPr="00012853" w:rsidRDefault="009A1043" w:rsidP="00DD509B">
      <w:pPr>
        <w:jc w:val="both"/>
        <w:rPr>
          <w:rFonts w:ascii="Times New Roman" w:hAnsi="Times New Roman" w:cs="Times New Roman"/>
          <w:sz w:val="24"/>
          <w:szCs w:val="24"/>
        </w:rPr>
      </w:pPr>
      <w:r w:rsidRPr="00012853">
        <w:rPr>
          <w:rFonts w:ascii="Times New Roman" w:hAnsi="Times New Roman" w:cs="Times New Roman"/>
          <w:sz w:val="24"/>
          <w:szCs w:val="24"/>
        </w:rPr>
        <w:t>Gandhi’s body has been symbolized as a conscious body. He has been worshiped in India because he has got the quality of a hero. His image in India has provoked people to assimilate his/her action, philosophies and life style. Furthermore, Campbell asserts: “The tendency has always been to endow the hero with extraordinary powers from the moment of birth, or even the moment of conception. The whole hero-life is shown to have been a pageant of marvels with the great central adventure as its culmination” (2008, P. 60).  He says that a common person can become a hero when she or he possesses revolutionary kind quality and does adventurous activities for the best moment of the society. In fact, the self-determination is the power driven machine that makes an individual strong enough to understand one’s place in the society.</w:t>
      </w:r>
    </w:p>
    <w:p w:rsidR="00E547C3" w:rsidRPr="00012853" w:rsidRDefault="009A1043" w:rsidP="00DD509B">
      <w:pPr>
        <w:jc w:val="both"/>
        <w:rPr>
          <w:rFonts w:ascii="Times New Roman" w:hAnsi="Times New Roman" w:cs="Times New Roman"/>
          <w:sz w:val="24"/>
          <w:szCs w:val="24"/>
        </w:rPr>
      </w:pPr>
      <w:r w:rsidRPr="00012853">
        <w:rPr>
          <w:rFonts w:ascii="Times New Roman" w:hAnsi="Times New Roman" w:cs="Times New Roman"/>
          <w:sz w:val="24"/>
          <w:szCs w:val="24"/>
        </w:rPr>
        <w:t>Having understood the circumstances and events of heroism, one can have power to rule one’s own self. Gandhi asserts: “I would have acquired mastery over myself, would have been freed from vice and would have become happy” (1938, P. 112).  The quote states that one should understand her/his self-controlling power. First one should rule over oneself along with self-respect and self-honored that is the supreme means of getting satisfied. Moreover, the self-understood and self-controlled person can master over the devil factors of the society. Such concept pushes Gandhi into the world of revolution against the British so that he proved his heroism.</w:t>
      </w:r>
    </w:p>
    <w:p w:rsidR="00E547C3" w:rsidRPr="00012853" w:rsidRDefault="009A1043" w:rsidP="00DD509B">
      <w:pPr>
        <w:jc w:val="both"/>
        <w:rPr>
          <w:rFonts w:ascii="Times New Roman" w:hAnsi="Times New Roman" w:cs="Times New Roman"/>
          <w:sz w:val="24"/>
          <w:szCs w:val="24"/>
        </w:rPr>
      </w:pPr>
      <w:r w:rsidRPr="00012853">
        <w:rPr>
          <w:rFonts w:ascii="Times New Roman" w:hAnsi="Times New Roman" w:cs="Times New Roman"/>
          <w:sz w:val="24"/>
          <w:szCs w:val="24"/>
        </w:rPr>
        <w:t xml:space="preserve">In addition, Axel Michaels and Christoph Wulf’s theories the body in religion and philosophy as a person leads austerely simple life and abstains from the normal pleasure of life or denies herself or himself material satisfaction. Wulf expresses: </w:t>
      </w:r>
    </w:p>
    <w:p w:rsidR="00E547C3" w:rsidRPr="00012853" w:rsidRDefault="009A1043" w:rsidP="00DD509B">
      <w:pPr>
        <w:ind w:left="1440"/>
        <w:jc w:val="both"/>
        <w:rPr>
          <w:rFonts w:ascii="Times New Roman" w:hAnsi="Times New Roman" w:cs="Times New Roman"/>
          <w:sz w:val="24"/>
          <w:szCs w:val="24"/>
        </w:rPr>
      </w:pPr>
      <w:r w:rsidRPr="00012853">
        <w:rPr>
          <w:rFonts w:ascii="Times New Roman" w:hAnsi="Times New Roman" w:cs="Times New Roman"/>
          <w:sz w:val="24"/>
          <w:szCs w:val="24"/>
        </w:rPr>
        <w:t>Yoga, fasting or mortification; which primarily try to control natural body references such as clothing and nakedness, eating and drinking, walking and sitting, sleeping and being awake, as well as talking and remaining silent. But as a result of the humble and devotional surrender to a god, it also leads to ecstatic forms of expression, whereby the body is predominantly to the fore. ( 2009, P.43)</w:t>
      </w:r>
    </w:p>
    <w:p w:rsidR="00E547C3" w:rsidRPr="00012853" w:rsidRDefault="009A1043" w:rsidP="00DD509B">
      <w:pPr>
        <w:jc w:val="both"/>
        <w:rPr>
          <w:rFonts w:ascii="Times New Roman" w:hAnsi="Times New Roman" w:cs="Times New Roman"/>
          <w:sz w:val="24"/>
          <w:szCs w:val="24"/>
        </w:rPr>
      </w:pPr>
      <w:r w:rsidRPr="00012853">
        <w:rPr>
          <w:rFonts w:ascii="Times New Roman" w:hAnsi="Times New Roman" w:cs="Times New Roman"/>
          <w:sz w:val="24"/>
          <w:szCs w:val="24"/>
        </w:rPr>
        <w:t>In the course of acquiring the spiritual power, the body gets a lot of sufferings and denies many materialistic pleasures which are supposed to be the obstacles of acquiring power. Wulf theoretically formulates the means of training like Yoga, fasting and mortification that make people overwhelming. Such heroic actions bring numerous problems and sufferings in the life of a hero. The body of a hero has been deprived of clothing, eating and drinking, walking and sitting, sleeping and talking. During this time s/he has to suffer a lot. In the case of Gandhi, he trains himself such a way that no power would harm him. He has been a hero possessing all the required qualities whereas the British villain who gets defeated at last because of the spiritual power of Gandhi.</w:t>
      </w:r>
    </w:p>
    <w:p w:rsidR="00E547C3" w:rsidRPr="00012853" w:rsidRDefault="009A1043" w:rsidP="00012853">
      <w:pPr>
        <w:rPr>
          <w:rFonts w:ascii="Times New Roman" w:hAnsi="Times New Roman" w:cs="Times New Roman"/>
          <w:b/>
          <w:sz w:val="24"/>
          <w:szCs w:val="24"/>
        </w:rPr>
      </w:pPr>
      <w:r w:rsidRPr="00012853">
        <w:rPr>
          <w:rFonts w:ascii="Times New Roman" w:hAnsi="Times New Roman" w:cs="Times New Roman"/>
          <w:b/>
          <w:sz w:val="24"/>
          <w:szCs w:val="24"/>
        </w:rPr>
        <w:t xml:space="preserve">Body and its Power </w:t>
      </w:r>
    </w:p>
    <w:p w:rsidR="00E547C3" w:rsidRPr="00012853" w:rsidRDefault="009A1043" w:rsidP="00DD509B">
      <w:pPr>
        <w:jc w:val="both"/>
        <w:rPr>
          <w:rFonts w:ascii="Times New Roman" w:hAnsi="Times New Roman" w:cs="Times New Roman"/>
          <w:sz w:val="24"/>
          <w:szCs w:val="24"/>
        </w:rPr>
      </w:pPr>
      <w:r w:rsidRPr="00012853">
        <w:rPr>
          <w:rFonts w:ascii="Times New Roman" w:hAnsi="Times New Roman" w:cs="Times New Roman"/>
          <w:sz w:val="24"/>
          <w:szCs w:val="24"/>
        </w:rPr>
        <w:t xml:space="preserve">The article explores Gandhi as a revolutionary body who never bows in front of tyranny and corruption. He fights for the truth and independence. It shows that Gandhi is in the favor of non-violence and non- co-operation. As a matter of fact that the campaign of awareness program of Gandhi has made him god man and worshipped not only in India but also in other parts of the world. In </w:t>
      </w:r>
      <w:r w:rsidRPr="00012853">
        <w:rPr>
          <w:rFonts w:ascii="Times New Roman" w:hAnsi="Times New Roman" w:cs="Times New Roman"/>
          <w:i/>
          <w:iCs/>
          <w:sz w:val="24"/>
          <w:szCs w:val="24"/>
        </w:rPr>
        <w:t>Hind Swaraj</w:t>
      </w:r>
      <w:r w:rsidRPr="00012853">
        <w:rPr>
          <w:rFonts w:ascii="Times New Roman" w:hAnsi="Times New Roman" w:cs="Times New Roman"/>
          <w:sz w:val="24"/>
          <w:szCs w:val="24"/>
        </w:rPr>
        <w:t xml:space="preserve"> the glance of the history of India, he presents the revolutionary ideas and a stand for the revolution and change in the society that was colonized for years and his positive attempts establishes the prosperous and independent India. He makes the people feel free and liberated in their status and position so that they can be the nation lover. "The principal of non-violence and love was enunciated by Buddha and Christ centuries ago”(Gandhi 1938.p.131). Moreover, he follows the path of Buddha and Christ that was tough as theirs was the scenario of religion whereas his political and performative. He gets the turning point in enlightening in his life while confronting with the English people and being discriminated like second citizen in his own country that is the entrance of Gandhi to enter the state of revolution.</w:t>
      </w:r>
    </w:p>
    <w:p w:rsidR="00E547C3" w:rsidRPr="00012853" w:rsidRDefault="009A1043" w:rsidP="00DD509B">
      <w:pPr>
        <w:jc w:val="both"/>
        <w:rPr>
          <w:rFonts w:ascii="Times New Roman" w:hAnsi="Times New Roman" w:cs="Times New Roman"/>
          <w:sz w:val="24"/>
          <w:szCs w:val="24"/>
        </w:rPr>
      </w:pPr>
      <w:r w:rsidRPr="00012853">
        <w:rPr>
          <w:rFonts w:ascii="Times New Roman" w:hAnsi="Times New Roman" w:cs="Times New Roman"/>
          <w:sz w:val="24"/>
          <w:szCs w:val="24"/>
        </w:rPr>
        <w:t>The interpretation of Gandhi, his life style and struggle for the independence have been internalized in the world. Having the fragile body, he utilizes his most powerful body to establish the independent India. Actually, the body of any person possesses enough power but for that one has to analyze its miracle and divine power. God has given the equal power to everybody so that they can own the revolutionary ability for change. It is universally believed that the human beings desire for the new test and changes in the life, administration, attitude and the governance. Even there are many changes in the life of Gandhi from his birth time to the death. Each and every minute people live with the changes, by the changes and for the changes.</w:t>
      </w:r>
    </w:p>
    <w:p w:rsidR="00E547C3" w:rsidRPr="00012853" w:rsidRDefault="009A1043" w:rsidP="00DD509B">
      <w:pPr>
        <w:ind w:left="1440"/>
        <w:jc w:val="both"/>
        <w:rPr>
          <w:rFonts w:ascii="Times New Roman" w:hAnsi="Times New Roman" w:cs="Times New Roman"/>
          <w:sz w:val="24"/>
          <w:szCs w:val="24"/>
        </w:rPr>
      </w:pPr>
      <w:r w:rsidRPr="00012853">
        <w:rPr>
          <w:rFonts w:ascii="Times New Roman" w:hAnsi="Times New Roman" w:cs="Times New Roman"/>
          <w:sz w:val="24"/>
          <w:szCs w:val="24"/>
        </w:rPr>
        <w:t>It will take long practice to standardize the meaning and content of this term. But the means thereof is self-purification and more self-purification. What western thinkers often lose sight of is that the fundamental condition of non-violence is love, and pure unselfish love is impossible unsullied purity of mind and body. (Gandhi 1938.p.156)</w:t>
      </w:r>
    </w:p>
    <w:p w:rsidR="00E547C3" w:rsidRPr="00012853" w:rsidRDefault="009A1043" w:rsidP="00DD509B">
      <w:pPr>
        <w:jc w:val="both"/>
        <w:rPr>
          <w:rFonts w:ascii="Times New Roman" w:hAnsi="Times New Roman" w:cs="Times New Roman"/>
          <w:sz w:val="24"/>
          <w:szCs w:val="24"/>
        </w:rPr>
      </w:pPr>
      <w:r w:rsidRPr="00012853">
        <w:rPr>
          <w:rFonts w:ascii="Times New Roman" w:hAnsi="Times New Roman" w:cs="Times New Roman"/>
          <w:sz w:val="24"/>
          <w:szCs w:val="24"/>
        </w:rPr>
        <w:t xml:space="preserve">Gandhi further adds that he has to do a lot of struggle because of non-violent revolution that is more self-purification. A non-violent revolution is a revolution using mostly campaign with resistance, including various forms of non-violent protest. It is an effective campaign of civil resistance. Nevertheless, he says that the basic meaning of non-violence is pure love, which is impossible. His revolution is seen in speech, body, dressing and walking. He wears typical dress and speaks Hindi language that is the identity and custom of Indians. His philosophy brings change. He gets changed because of the geo-politics of British rulers. He is not totally blind to the traditional thoughts rather critical. He encourages the people to participate in every sort of ceremony and demonstration so that they can have the sense of revolution observing them. He adds that everybody has equal right to feel and know the condition of their home.  After analyzing their status, people can perform their revolutionary body and ideas. They must be engaged in some sort of work that brings some changes.  On the verge of revolution, Gandhi becomes revolutionary along with enlightened one who establishes the politics for independent India. Catherrine Owens Peare Quotes the entirely revolutionary ideas from his book </w:t>
      </w:r>
      <w:r w:rsidRPr="00012853">
        <w:rPr>
          <w:rFonts w:ascii="Times New Roman" w:hAnsi="Times New Roman" w:cs="Times New Roman"/>
          <w:i/>
          <w:iCs/>
          <w:sz w:val="24"/>
          <w:szCs w:val="24"/>
        </w:rPr>
        <w:t>Mahatma Gandhi 'A biography for young people</w:t>
      </w:r>
      <w:r w:rsidRPr="00012853">
        <w:rPr>
          <w:rFonts w:ascii="Times New Roman" w:hAnsi="Times New Roman" w:cs="Times New Roman"/>
          <w:sz w:val="24"/>
          <w:szCs w:val="24"/>
        </w:rPr>
        <w:t>':</w:t>
      </w:r>
    </w:p>
    <w:p w:rsidR="00E547C3" w:rsidRPr="00012853" w:rsidRDefault="009A1043" w:rsidP="00DD509B">
      <w:pPr>
        <w:jc w:val="both"/>
        <w:rPr>
          <w:rFonts w:ascii="Times New Roman" w:hAnsi="Times New Roman" w:cs="Times New Roman"/>
          <w:sz w:val="24"/>
          <w:szCs w:val="24"/>
        </w:rPr>
      </w:pPr>
      <w:r w:rsidRPr="00012853">
        <w:rPr>
          <w:rFonts w:ascii="Times New Roman" w:hAnsi="Times New Roman" w:cs="Times New Roman"/>
          <w:sz w:val="24"/>
          <w:szCs w:val="24"/>
        </w:rPr>
        <w:t xml:space="preserve"> Gandhi was changed due to study and experience from the time.When as a boy he had first seen the poverty of Indian villages he was becoming more and more conscious of human suffering. The treatment he had received when he first landed in South Africa had made him angry. Then, as he grew more mature and was influenced by the religious studies, he realized that anger was wrong, that it solved nothing. Investigating the hardships of Indians in this new land stirred him still more deeply, and he began to feel personally helping them. (1950.p.234)</w:t>
      </w:r>
    </w:p>
    <w:p w:rsidR="00E547C3" w:rsidRPr="00012853" w:rsidRDefault="009A1043" w:rsidP="00DD509B">
      <w:pPr>
        <w:jc w:val="both"/>
        <w:rPr>
          <w:rFonts w:ascii="Times New Roman" w:hAnsi="Times New Roman" w:cs="Times New Roman"/>
          <w:sz w:val="24"/>
          <w:szCs w:val="24"/>
        </w:rPr>
      </w:pPr>
      <w:r w:rsidRPr="00012853">
        <w:rPr>
          <w:rFonts w:ascii="Times New Roman" w:hAnsi="Times New Roman" w:cs="Times New Roman"/>
          <w:sz w:val="24"/>
          <w:szCs w:val="24"/>
        </w:rPr>
        <w:t>Peare draws the attention of education and experience that change the people from a simple to revolutionary such as Mahatma Gandhi. Journey of Gandhi From Rajkot of India to England, South Africa and other parts of the world along with the major cities of India like Bombay and Delhi that open his third eye that means made him enlightened and conscious of the condition of India. The study proves that the observation of poverty in Indian villages and exploitation of the innocent people makes him revolutionary and conscious of human suffering. Moreover, the misbehavior with Gandhi in South Africa and India makes him angry that turn him into revolutionary. In addition, Peare finds the facts that suffering, struggle and anger turn into power when people are educated and conscious through which people perform their power and knowledge like Gandhi.</w:t>
      </w:r>
    </w:p>
    <w:p w:rsidR="00E547C3" w:rsidRPr="00012853" w:rsidRDefault="009A1043" w:rsidP="00012853">
      <w:pPr>
        <w:rPr>
          <w:rFonts w:ascii="Times New Roman" w:hAnsi="Times New Roman" w:cs="Times New Roman"/>
          <w:b/>
          <w:sz w:val="24"/>
          <w:szCs w:val="24"/>
        </w:rPr>
      </w:pPr>
      <w:r w:rsidRPr="00012853">
        <w:rPr>
          <w:rFonts w:ascii="Times New Roman" w:hAnsi="Times New Roman" w:cs="Times New Roman"/>
          <w:b/>
          <w:sz w:val="24"/>
          <w:szCs w:val="24"/>
        </w:rPr>
        <w:t>Power of ‘I’</w:t>
      </w:r>
    </w:p>
    <w:p w:rsidR="00E547C3" w:rsidRPr="00012853" w:rsidRDefault="009A1043" w:rsidP="00DD509B">
      <w:pPr>
        <w:jc w:val="both"/>
        <w:rPr>
          <w:rFonts w:ascii="Times New Roman" w:hAnsi="Times New Roman" w:cs="Times New Roman"/>
          <w:sz w:val="24"/>
          <w:szCs w:val="24"/>
        </w:rPr>
      </w:pPr>
      <w:r w:rsidRPr="00012853">
        <w:rPr>
          <w:rFonts w:ascii="Times New Roman" w:hAnsi="Times New Roman" w:cs="Times New Roman"/>
          <w:sz w:val="24"/>
          <w:szCs w:val="24"/>
        </w:rPr>
        <w:t xml:space="preserve">Being conscious, Richard Schechner reveals the power of ‘I’ self along with the performance training. “Performance training is the development of a number of communicative skills plus learning how to arouse the two extremes of brain activity without canceling out the center ‘I’ self (Gandhi 1938.p.90).  He acknowledges the idea that ‘I’ self is an immunized power that makes one internally strong to be winner and hero. A performative person has all the qualities of a hero as s/he is skilled at communicating so that s/he becomes successful in her/his heroic acts. It is thought that the communicative power of a person makes her/him a great orator and leader. In the case of Gandhi, he possesses an excellent communicative talent. Therefore, he used to inspire the people with his communicative skill delivering the speech to them. </w:t>
      </w:r>
    </w:p>
    <w:p w:rsidR="00E547C3" w:rsidRPr="00012853" w:rsidRDefault="009A1043" w:rsidP="00DD509B">
      <w:pPr>
        <w:jc w:val="both"/>
        <w:rPr>
          <w:rFonts w:ascii="Times New Roman" w:hAnsi="Times New Roman" w:cs="Times New Roman"/>
          <w:sz w:val="24"/>
          <w:szCs w:val="24"/>
        </w:rPr>
      </w:pPr>
      <w:r w:rsidRPr="00012853">
        <w:rPr>
          <w:rFonts w:ascii="Times New Roman" w:hAnsi="Times New Roman" w:cs="Times New Roman"/>
          <w:sz w:val="24"/>
          <w:szCs w:val="24"/>
        </w:rPr>
        <w:t xml:space="preserve">In addition, Schechner alludes that performance is the combination of two entities like brain and body. It can be presented in mediators, shamans and leaders. Such psychological transformations can be a temporary or permanent. For external art work, the performative spectators can be: “The conventions or given of a genre, stretching, distorting or inventions of new conventions and brain-centered psycho physical transformations of self”(1977.p.234). He states that behavior with people; daily activity and any assembly need brain and body. It means the self is the center of brain and body. It can symbolize for the revolution and change because any person starts analyzing her/his identity when s/he gets self-motivated and becomes aware.  </w:t>
      </w:r>
    </w:p>
    <w:p w:rsidR="00E547C3" w:rsidRPr="00012853" w:rsidRDefault="009A1043" w:rsidP="00DD509B">
      <w:pPr>
        <w:jc w:val="both"/>
        <w:rPr>
          <w:rFonts w:ascii="Times New Roman" w:hAnsi="Times New Roman" w:cs="Times New Roman"/>
          <w:sz w:val="24"/>
          <w:szCs w:val="24"/>
        </w:rPr>
      </w:pPr>
      <w:r w:rsidRPr="00012853">
        <w:rPr>
          <w:rFonts w:ascii="Times New Roman" w:hAnsi="Times New Roman" w:cs="Times New Roman"/>
          <w:sz w:val="24"/>
          <w:szCs w:val="24"/>
        </w:rPr>
        <w:t>Jaffery C. Alexander explains that the cultural performance is the social process by which actors make others conscious. He elaborates that social actors anxiously conjure up the spirits of the past to their services. “Actors present themselves as being motivated by and towards existential, emotional, and moral concerns, the meaning of which are defined by patterns of signifier whose referents are the social, physical, natural and cosmological worlds within which actors and  audiences live”. (2011.p.256)</w:t>
      </w:r>
      <w:r w:rsidRPr="00012853">
        <w:rPr>
          <w:rFonts w:ascii="Times New Roman" w:hAnsi="Times New Roman" w:cs="Times New Roman"/>
          <w:sz w:val="24"/>
          <w:szCs w:val="24"/>
        </w:rPr>
        <w:tab/>
      </w:r>
    </w:p>
    <w:p w:rsidR="00E547C3" w:rsidRPr="00012853" w:rsidRDefault="009A1043" w:rsidP="00DD509B">
      <w:pPr>
        <w:jc w:val="both"/>
        <w:rPr>
          <w:rFonts w:ascii="Times New Roman" w:hAnsi="Times New Roman" w:cs="Times New Roman"/>
          <w:sz w:val="24"/>
          <w:szCs w:val="24"/>
        </w:rPr>
      </w:pPr>
      <w:r w:rsidRPr="00012853">
        <w:rPr>
          <w:rFonts w:ascii="Times New Roman" w:hAnsi="Times New Roman" w:cs="Times New Roman"/>
          <w:sz w:val="24"/>
          <w:szCs w:val="24"/>
        </w:rPr>
        <w:t xml:space="preserve">According to Alexander, a person can naturally be emotional towards her or his country and society because they aspire for the identity and the existence. Society and nation are the cultural texts in which the social actors perform to make the audiences and observers know the facts of there. Gandhi in </w:t>
      </w:r>
      <w:r w:rsidRPr="00012853">
        <w:rPr>
          <w:rFonts w:ascii="Times New Roman" w:hAnsi="Times New Roman" w:cs="Times New Roman"/>
          <w:i/>
          <w:iCs/>
          <w:sz w:val="24"/>
          <w:szCs w:val="24"/>
        </w:rPr>
        <w:t>Hind Swaraj</w:t>
      </w:r>
      <w:r w:rsidRPr="00012853">
        <w:rPr>
          <w:rFonts w:ascii="Times New Roman" w:hAnsi="Times New Roman" w:cs="Times New Roman"/>
          <w:sz w:val="24"/>
          <w:szCs w:val="24"/>
        </w:rPr>
        <w:t xml:space="preserve"> presents the facts of the nation which was in the hand of tyrannical people. Being a representative of the nation, Gandhi politically fights for the existence of the people as well as culture in India. </w:t>
      </w:r>
    </w:p>
    <w:p w:rsidR="00E547C3" w:rsidRPr="00012853" w:rsidRDefault="009A1043" w:rsidP="00012853">
      <w:pPr>
        <w:rPr>
          <w:rFonts w:ascii="Times New Roman" w:hAnsi="Times New Roman" w:cs="Times New Roman"/>
          <w:b/>
          <w:sz w:val="24"/>
          <w:szCs w:val="24"/>
        </w:rPr>
      </w:pPr>
      <w:r w:rsidRPr="00012853">
        <w:rPr>
          <w:rFonts w:ascii="Times New Roman" w:hAnsi="Times New Roman" w:cs="Times New Roman"/>
          <w:b/>
          <w:sz w:val="24"/>
          <w:szCs w:val="24"/>
        </w:rPr>
        <w:t>Gandhi Stands for the Change</w:t>
      </w:r>
    </w:p>
    <w:p w:rsidR="00E547C3" w:rsidRPr="00012853" w:rsidRDefault="009A1043" w:rsidP="00DD509B">
      <w:pPr>
        <w:jc w:val="both"/>
        <w:rPr>
          <w:rFonts w:ascii="Times New Roman" w:hAnsi="Times New Roman" w:cs="Times New Roman"/>
          <w:sz w:val="24"/>
          <w:szCs w:val="24"/>
        </w:rPr>
      </w:pPr>
      <w:r w:rsidRPr="00012853">
        <w:rPr>
          <w:rFonts w:ascii="Times New Roman" w:hAnsi="Times New Roman" w:cs="Times New Roman"/>
          <w:sz w:val="24"/>
          <w:szCs w:val="24"/>
        </w:rPr>
        <w:t>Gandhi proves himself that he wants changes at any cost that he wishes India to be independent, free, peaceful and developed nation.  He takes oath to bring change in thoughts, infrastructure, understanding and behavior between Indian and British rulers. Since the childhood, he has been fighting against the ill factors of the society whether hypocritical people of his own country or the tyrannical rulers of English Emperor. His revolutionary habit and thoughts made the Indian people awakened about the salt tax; hidden purpose of British rulers and their destiny His statement claims that the passion of independent India does not give him sleep:</w:t>
      </w:r>
    </w:p>
    <w:p w:rsidR="00E547C3" w:rsidRPr="00012853" w:rsidRDefault="009A1043" w:rsidP="00DD509B">
      <w:pPr>
        <w:ind w:left="1440"/>
        <w:jc w:val="both"/>
        <w:rPr>
          <w:rFonts w:ascii="Times New Roman" w:hAnsi="Times New Roman" w:cs="Times New Roman"/>
          <w:sz w:val="24"/>
          <w:szCs w:val="24"/>
        </w:rPr>
      </w:pPr>
      <w:r w:rsidRPr="00012853">
        <w:rPr>
          <w:rFonts w:ascii="Times New Roman" w:hAnsi="Times New Roman" w:cs="Times New Roman"/>
          <w:sz w:val="24"/>
          <w:szCs w:val="24"/>
        </w:rPr>
        <w:t>We are still twisting our limbs and are still restless, and just as the state between sleep and awakening must be considered to be necessary, so may the present unrest in India be considered a necessary and therefore, a proper state. The knowledge that there is unrest will, it is highly probable, enable us to outgrow it. Rising from sleep, we do not continue in a comatose state, but according to our ability, sooner or later, we are completely restored to our senses. So shall we be free from the present unrest which no one likes. (Gandhi1938.p.221)</w:t>
      </w:r>
    </w:p>
    <w:p w:rsidR="00E547C3" w:rsidRPr="00012853" w:rsidRDefault="009A1043" w:rsidP="00DD509B">
      <w:pPr>
        <w:jc w:val="both"/>
        <w:rPr>
          <w:rFonts w:ascii="Times New Roman" w:hAnsi="Times New Roman" w:cs="Times New Roman"/>
          <w:sz w:val="24"/>
          <w:szCs w:val="24"/>
        </w:rPr>
      </w:pPr>
      <w:r w:rsidRPr="00012853">
        <w:rPr>
          <w:rFonts w:ascii="Times New Roman" w:hAnsi="Times New Roman" w:cs="Times New Roman"/>
          <w:sz w:val="24"/>
          <w:szCs w:val="24"/>
        </w:rPr>
        <w:t>The state of unrest in Gandhi struggle for change in the country. The knowledge in Gandhi helps to understand his revolutionary power. That is why he wakes up India against The British rulers. His revolutionary ideas and body stimulates the mass. His speech and simple dress inspire others too, to be revolutionary because that is entirely dynamic and new practice in India. His unique, simple living and high thinking behaviour perform to be revolutionary body at home, railway station, court, prison, huts and mass of the people. His politics has been observed on the basis of the performative and enlightened notion. People have been hypnotized with his ideas, thoughts, dressings and behavior.</w:t>
      </w:r>
    </w:p>
    <w:p w:rsidR="00E547C3" w:rsidRPr="00012853" w:rsidRDefault="009A1043" w:rsidP="00DD509B">
      <w:pPr>
        <w:jc w:val="both"/>
        <w:rPr>
          <w:rFonts w:ascii="Times New Roman" w:hAnsi="Times New Roman" w:cs="Times New Roman"/>
          <w:sz w:val="24"/>
          <w:szCs w:val="24"/>
        </w:rPr>
      </w:pPr>
      <w:r w:rsidRPr="00012853">
        <w:rPr>
          <w:rFonts w:ascii="Times New Roman" w:hAnsi="Times New Roman" w:cs="Times New Roman"/>
          <w:sz w:val="24"/>
          <w:szCs w:val="24"/>
        </w:rPr>
        <w:t xml:space="preserve">Similarly, the article shows that the elements of performance are spectacle, audience, stage, actors and plot. The spectacle is a powerful and ritual occasion like funeral of Gandhi and his pain and suffering while fighting for freedom. In politics, the political ideas are the raw materials drawn from the everyday experiences of the social life. Indian people are supposed to be the audiences as well as participants who encouraged Gandhi participating in the political movements. The whole nation is the stage when Gandhi performed in the historical setting of India. Because of such actions and plots, Gandhi made audiences moved aroused. This live performance releases the catharsis in public. They emotionally and nationally become changed and agreed with Gandhi. The Indian people are socially bound with the performance of Gandhi. </w:t>
      </w:r>
    </w:p>
    <w:p w:rsidR="00E547C3" w:rsidRPr="00012853" w:rsidRDefault="009A1043" w:rsidP="00DD509B">
      <w:pPr>
        <w:jc w:val="both"/>
        <w:rPr>
          <w:rFonts w:ascii="Times New Roman" w:hAnsi="Times New Roman" w:cs="Times New Roman"/>
          <w:sz w:val="24"/>
          <w:szCs w:val="24"/>
        </w:rPr>
      </w:pPr>
      <w:r w:rsidRPr="00012853">
        <w:rPr>
          <w:rFonts w:ascii="Times New Roman" w:hAnsi="Times New Roman" w:cs="Times New Roman"/>
          <w:sz w:val="24"/>
          <w:szCs w:val="24"/>
        </w:rPr>
        <w:t>Theoretically, performative body means the realized, acknowledged and ritual body that has “challenge of efficacy” (</w:t>
      </w:r>
      <w:bookmarkStart w:id="0" w:name="_GoBack"/>
      <w:bookmarkEnd w:id="0"/>
      <w:r w:rsidRPr="00012853">
        <w:rPr>
          <w:rFonts w:ascii="Times New Roman" w:hAnsi="Times New Roman" w:cs="Times New Roman"/>
          <w:sz w:val="24"/>
          <w:szCs w:val="24"/>
        </w:rPr>
        <w:t>Schechner 1977.p.354). That possesses the ability of changing the colonized society into free society through the struggles. The phrase ‘performative body’ can be understood separately. One can understand the performative means the critical, revolutionary and aware whereas the body context, people and physical domain. Gandhi asserts the fact that the revolutionary body has to do struggle and get a lot of challenges. Therefore, the performative body has the power of changing the mind set of people and establishing the independence of the nation.</w:t>
      </w:r>
    </w:p>
    <w:p w:rsidR="00E547C3" w:rsidRPr="00012853" w:rsidRDefault="009A1043" w:rsidP="00012853">
      <w:pPr>
        <w:rPr>
          <w:rFonts w:ascii="Times New Roman" w:hAnsi="Times New Roman" w:cs="Times New Roman"/>
          <w:b/>
          <w:bCs/>
          <w:sz w:val="24"/>
          <w:szCs w:val="24"/>
        </w:rPr>
      </w:pPr>
      <w:r w:rsidRPr="00012853">
        <w:rPr>
          <w:rFonts w:ascii="Times New Roman" w:hAnsi="Times New Roman" w:cs="Times New Roman"/>
          <w:b/>
          <w:bCs/>
          <w:sz w:val="24"/>
          <w:szCs w:val="24"/>
        </w:rPr>
        <w:t>Implementation of Performative Body</w:t>
      </w:r>
    </w:p>
    <w:p w:rsidR="00E547C3" w:rsidRPr="00012853" w:rsidRDefault="009A1043" w:rsidP="00DD509B">
      <w:pPr>
        <w:jc w:val="both"/>
        <w:rPr>
          <w:rFonts w:ascii="Times New Roman" w:hAnsi="Times New Roman" w:cs="Times New Roman"/>
          <w:b/>
          <w:sz w:val="24"/>
          <w:szCs w:val="24"/>
        </w:rPr>
      </w:pPr>
      <w:r w:rsidRPr="00012853">
        <w:rPr>
          <w:rFonts w:ascii="Times New Roman" w:hAnsi="Times New Roman" w:cs="Times New Roman"/>
          <w:sz w:val="24"/>
          <w:szCs w:val="24"/>
        </w:rPr>
        <w:t xml:space="preserve">The article points out how the performative body performs and the performance occurs in </w:t>
      </w:r>
      <w:r w:rsidRPr="00012853">
        <w:rPr>
          <w:rFonts w:ascii="Times New Roman" w:hAnsi="Times New Roman" w:cs="Times New Roman"/>
          <w:i/>
          <w:iCs/>
          <w:sz w:val="24"/>
          <w:szCs w:val="24"/>
        </w:rPr>
        <w:t>Hind Swaraj</w:t>
      </w:r>
      <w:r w:rsidRPr="00012853">
        <w:rPr>
          <w:rFonts w:ascii="Times New Roman" w:hAnsi="Times New Roman" w:cs="Times New Roman"/>
          <w:sz w:val="24"/>
          <w:szCs w:val="24"/>
        </w:rPr>
        <w:t xml:space="preserve">. Gandhi possesses the performative body and brings people together. This is why people contribute their best to help Gandhi by involving in performance. Politics and cultural identity are the outcome of the performance. Gandhi, his beliefs in religion, ritual and the way of behaving with people and dealing with the British rulers show his performative power. As a matter of fact, Gandhi is a powerful symbol of unity and freedom for the people in India. During the revolution, people are evoked through rituals; </w:t>
      </w:r>
      <w:r w:rsidRPr="00012853">
        <w:rPr>
          <w:rFonts w:ascii="Times New Roman" w:hAnsi="Times New Roman" w:cs="Times New Roman"/>
          <w:i/>
          <w:iCs/>
          <w:sz w:val="24"/>
          <w:szCs w:val="24"/>
        </w:rPr>
        <w:t>Satyagrah</w:t>
      </w:r>
      <w:r w:rsidRPr="00012853">
        <w:rPr>
          <w:rFonts w:ascii="Times New Roman" w:hAnsi="Times New Roman" w:cs="Times New Roman"/>
          <w:sz w:val="24"/>
          <w:szCs w:val="24"/>
        </w:rPr>
        <w:t xml:space="preserve"> and fast unto death of Gandhi. In short, self-control and confidence of Gandhi perform a vital role in establishing independent India. This also means the presence of Gandhi stands for ritual that brings the wave of change and awareness in evoking and establishing identity of the performers. “Ritual is prescribed in formal behaviors for occasion not given over to technological routine, having reference to belief in mystical beings and power” (Turner 1966.p.77).</w:t>
      </w:r>
    </w:p>
    <w:p w:rsidR="00E547C3" w:rsidRPr="00012853" w:rsidRDefault="009A1043" w:rsidP="00DD509B">
      <w:pPr>
        <w:jc w:val="both"/>
        <w:rPr>
          <w:rFonts w:ascii="Times New Roman" w:hAnsi="Times New Roman" w:cs="Times New Roman"/>
          <w:sz w:val="24"/>
          <w:szCs w:val="24"/>
        </w:rPr>
      </w:pPr>
      <w:r w:rsidRPr="00012853">
        <w:rPr>
          <w:rFonts w:ascii="Times New Roman" w:hAnsi="Times New Roman" w:cs="Times New Roman"/>
          <w:sz w:val="24"/>
          <w:szCs w:val="24"/>
        </w:rPr>
        <w:t xml:space="preserve">Based on Turner’s ideas, this research admits that </w:t>
      </w:r>
      <w:r w:rsidRPr="00012853">
        <w:rPr>
          <w:rFonts w:ascii="Times New Roman" w:hAnsi="Times New Roman" w:cs="Times New Roman"/>
          <w:i/>
          <w:iCs/>
          <w:sz w:val="24"/>
          <w:szCs w:val="24"/>
        </w:rPr>
        <w:t>Satyagrah</w:t>
      </w:r>
      <w:r w:rsidRPr="00012853">
        <w:rPr>
          <w:rFonts w:ascii="Times New Roman" w:hAnsi="Times New Roman" w:cs="Times New Roman"/>
          <w:sz w:val="24"/>
          <w:szCs w:val="24"/>
        </w:rPr>
        <w:t xml:space="preserve"> and fast unto death of Gandhi are destined to evoke common people and weaken the psychology of the British rulers. Such performance of Gandhi is combined with human feelings and emotions. He is strong internally and psychologically so that he never loses his beliefs and confidence. This article asserts that Gandhi performs his performative body through dress up, philosophy, movement and action in </w:t>
      </w:r>
      <w:r w:rsidRPr="00012853">
        <w:rPr>
          <w:rFonts w:ascii="Times New Roman" w:hAnsi="Times New Roman" w:cs="Times New Roman"/>
          <w:i/>
          <w:iCs/>
          <w:sz w:val="24"/>
          <w:szCs w:val="24"/>
        </w:rPr>
        <w:t>Hind Swaraj</w:t>
      </w:r>
      <w:r w:rsidRPr="00012853">
        <w:rPr>
          <w:rFonts w:ascii="Times New Roman" w:hAnsi="Times New Roman" w:cs="Times New Roman"/>
          <w:sz w:val="24"/>
          <w:szCs w:val="24"/>
        </w:rPr>
        <w:t xml:space="preserve">. Such performance immunizes Gandhi and his whole community to fight against the British rulers. Having got influenced and motivated with Gandhi, the Indian politics, cultural identity and behavior of common people got changed. As a ritual process gets changed in accordance with time and place and so does culture because they are the products of the society. The performance of Gandhi and his practices like </w:t>
      </w:r>
      <w:r w:rsidRPr="00012853">
        <w:rPr>
          <w:rFonts w:ascii="Times New Roman" w:hAnsi="Times New Roman" w:cs="Times New Roman"/>
          <w:i/>
          <w:iCs/>
          <w:sz w:val="24"/>
          <w:szCs w:val="24"/>
        </w:rPr>
        <w:t>Satyagrah</w:t>
      </w:r>
      <w:r w:rsidRPr="00012853">
        <w:rPr>
          <w:rFonts w:ascii="Times New Roman" w:hAnsi="Times New Roman" w:cs="Times New Roman"/>
          <w:sz w:val="24"/>
          <w:szCs w:val="24"/>
        </w:rPr>
        <w:t xml:space="preserve"> and fast unto death occur in accordance with the nature of British rulers in </w:t>
      </w:r>
      <w:r w:rsidRPr="00012853">
        <w:rPr>
          <w:rFonts w:ascii="Times New Roman" w:hAnsi="Times New Roman" w:cs="Times New Roman"/>
          <w:i/>
          <w:iCs/>
          <w:sz w:val="24"/>
          <w:szCs w:val="24"/>
        </w:rPr>
        <w:t xml:space="preserve">Hind Swaraj. </w:t>
      </w:r>
      <w:r w:rsidRPr="00012853">
        <w:rPr>
          <w:rFonts w:ascii="Times New Roman" w:hAnsi="Times New Roman" w:cs="Times New Roman"/>
          <w:sz w:val="24"/>
          <w:szCs w:val="24"/>
        </w:rPr>
        <w:t xml:space="preserve">The relationship between patience and spiritual power of Gandhi brings out the various ways of examination in which his personal experience, interaction with different people about the history of India is notable. In fact, the British rulers showed the inhumane behavior and monopoly to native people. Moreover, he articulates on the entire struggle of independence in India. Gandhi posits himself in a powerful tool that becomes sharp and bold whenever he faces the challenges and difficulties during the revolution. What the research paper argues that Gandhi presents himself as a prophet, philosopher, revolutionary and a charismatic performer in </w:t>
      </w:r>
      <w:r w:rsidRPr="00012853">
        <w:rPr>
          <w:rFonts w:ascii="Times New Roman" w:hAnsi="Times New Roman" w:cs="Times New Roman"/>
          <w:i/>
          <w:iCs/>
          <w:sz w:val="24"/>
          <w:szCs w:val="24"/>
        </w:rPr>
        <w:t>Hind Swaraj</w:t>
      </w:r>
      <w:r w:rsidRPr="00012853">
        <w:rPr>
          <w:rFonts w:ascii="Times New Roman" w:hAnsi="Times New Roman" w:cs="Times New Roman"/>
          <w:sz w:val="24"/>
          <w:szCs w:val="24"/>
        </w:rPr>
        <w:t xml:space="preserve">. </w:t>
      </w:r>
    </w:p>
    <w:p w:rsidR="00E547C3" w:rsidRPr="00DD509B" w:rsidRDefault="009A1043" w:rsidP="00012853">
      <w:pPr>
        <w:rPr>
          <w:rFonts w:ascii="Times New Roman" w:hAnsi="Times New Roman" w:cs="Times New Roman"/>
          <w:b/>
          <w:sz w:val="28"/>
          <w:szCs w:val="28"/>
        </w:rPr>
      </w:pPr>
      <w:r w:rsidRPr="00DD509B">
        <w:rPr>
          <w:rFonts w:ascii="Times New Roman" w:hAnsi="Times New Roman" w:cs="Times New Roman"/>
          <w:b/>
          <w:sz w:val="28"/>
          <w:szCs w:val="28"/>
        </w:rPr>
        <w:t>Conclusion</w:t>
      </w:r>
    </w:p>
    <w:p w:rsidR="00E547C3" w:rsidRPr="00012853" w:rsidRDefault="009A1043" w:rsidP="00DD509B">
      <w:pPr>
        <w:jc w:val="both"/>
        <w:rPr>
          <w:rFonts w:ascii="Times New Roman" w:hAnsi="Times New Roman" w:cs="Times New Roman"/>
          <w:sz w:val="24"/>
          <w:szCs w:val="24"/>
        </w:rPr>
      </w:pPr>
      <w:r w:rsidRPr="00012853">
        <w:rPr>
          <w:rFonts w:ascii="Times New Roman" w:hAnsi="Times New Roman" w:cs="Times New Roman"/>
          <w:sz w:val="24"/>
          <w:szCs w:val="24"/>
        </w:rPr>
        <w:t>What emerges from the discussion of my findings is that the curiosity, education and meditation make Gandhi to perform his role in Indian politics to erupt the pre-established British rule from there. His nature of curiosity and learning enact different scenarios in his hometown where he gets encountered with the cruel nature of British rulers. In fact, the performative body is acknowledged identical to the realized, knowledgeable and conscious body that helps people to understand the politics and the body of Gandhi that has been the synonymous of powerhouse and resourceful human power. Being vegetarian, truthful, sincere, obedient and revolutionary for the changes, Gandhi has been an inspiration and god man in India.</w:t>
      </w:r>
    </w:p>
    <w:p w:rsidR="00E547C3" w:rsidRPr="00012853" w:rsidRDefault="00E547C3" w:rsidP="00012853">
      <w:pPr>
        <w:rPr>
          <w:rFonts w:ascii="Times New Roman" w:hAnsi="Times New Roman" w:cs="Times New Roman"/>
          <w:sz w:val="24"/>
          <w:szCs w:val="24"/>
        </w:rPr>
      </w:pPr>
    </w:p>
    <w:p w:rsidR="00E547C3" w:rsidRPr="00DD509B" w:rsidRDefault="009A1043" w:rsidP="00012853">
      <w:pPr>
        <w:rPr>
          <w:rFonts w:ascii="Times New Roman" w:hAnsi="Times New Roman" w:cs="Times New Roman"/>
          <w:b/>
          <w:bCs/>
          <w:sz w:val="28"/>
          <w:szCs w:val="28"/>
        </w:rPr>
      </w:pPr>
      <w:r w:rsidRPr="00DD509B">
        <w:rPr>
          <w:rFonts w:ascii="Times New Roman" w:hAnsi="Times New Roman" w:cs="Times New Roman"/>
          <w:b/>
          <w:bCs/>
          <w:sz w:val="28"/>
          <w:szCs w:val="28"/>
        </w:rPr>
        <w:t>References</w:t>
      </w:r>
    </w:p>
    <w:p w:rsidR="00E547C3" w:rsidRPr="00012853" w:rsidRDefault="009A1043" w:rsidP="00012853">
      <w:pPr>
        <w:pStyle w:val="msobibliography0"/>
        <w:ind w:left="720" w:hanging="720"/>
        <w:rPr>
          <w:rFonts w:ascii="Times New Roman" w:hAnsi="Times New Roman" w:hint="default"/>
          <w:sz w:val="24"/>
          <w:szCs w:val="24"/>
        </w:rPr>
      </w:pPr>
      <w:r w:rsidRPr="00012853">
        <w:rPr>
          <w:rFonts w:ascii="Times New Roman" w:hAnsi="Times New Roman" w:hint="default"/>
          <w:sz w:val="24"/>
          <w:szCs w:val="24"/>
        </w:rPr>
        <w:fldChar w:fldCharType="begin"/>
      </w:r>
      <w:r w:rsidRPr="00012853">
        <w:rPr>
          <w:rFonts w:ascii="Times New Roman" w:hAnsi="Times New Roman" w:hint="default"/>
          <w:sz w:val="24"/>
          <w:szCs w:val="24"/>
        </w:rPr>
        <w:instrText xml:space="preserve"> BIBLIOGRAPHY </w:instrText>
      </w:r>
      <w:r w:rsidRPr="00012853">
        <w:rPr>
          <w:rFonts w:ascii="Times New Roman" w:hAnsi="Times New Roman" w:hint="default"/>
          <w:sz w:val="24"/>
          <w:szCs w:val="24"/>
        </w:rPr>
        <w:fldChar w:fldCharType="separate"/>
      </w:r>
      <w:r w:rsidRPr="00012853">
        <w:rPr>
          <w:rFonts w:ascii="Times New Roman" w:hAnsi="Times New Roman" w:hint="default"/>
          <w:sz w:val="24"/>
          <w:szCs w:val="24"/>
        </w:rPr>
        <w:t xml:space="preserve">Acharya, P. S. (2014). </w:t>
      </w:r>
      <w:r w:rsidRPr="00012853">
        <w:rPr>
          <w:rFonts w:ascii="Times New Roman" w:hAnsi="Times New Roman" w:hint="default"/>
          <w:i/>
          <w:iCs/>
          <w:sz w:val="24"/>
          <w:szCs w:val="24"/>
        </w:rPr>
        <w:t>Prepare Yourself to Excel.</w:t>
      </w:r>
      <w:r w:rsidRPr="00012853">
        <w:rPr>
          <w:rFonts w:ascii="Times New Roman" w:hAnsi="Times New Roman" w:hint="default"/>
          <w:sz w:val="24"/>
          <w:szCs w:val="24"/>
        </w:rPr>
        <w:t xml:space="preserve"> India: Shri Vedmata Trust (TMD).</w:t>
      </w:r>
    </w:p>
    <w:p w:rsidR="00E547C3" w:rsidRPr="00012853" w:rsidRDefault="009A1043" w:rsidP="00012853">
      <w:pPr>
        <w:pStyle w:val="msobibliography0"/>
        <w:ind w:left="720" w:hanging="720"/>
        <w:rPr>
          <w:rFonts w:ascii="Times New Roman" w:hAnsi="Times New Roman" w:hint="default"/>
          <w:sz w:val="24"/>
          <w:szCs w:val="24"/>
        </w:rPr>
      </w:pPr>
      <w:r w:rsidRPr="00012853">
        <w:rPr>
          <w:rFonts w:ascii="Times New Roman" w:hAnsi="Times New Roman" w:hint="default"/>
          <w:sz w:val="24"/>
          <w:szCs w:val="24"/>
        </w:rPr>
        <w:t xml:space="preserve">Alexander, J. (2011). </w:t>
      </w:r>
      <w:r w:rsidRPr="00012853">
        <w:rPr>
          <w:rFonts w:ascii="Times New Roman" w:hAnsi="Times New Roman" w:hint="default"/>
          <w:i/>
          <w:iCs/>
          <w:sz w:val="24"/>
          <w:szCs w:val="24"/>
        </w:rPr>
        <w:t>Performance and Power.</w:t>
      </w:r>
      <w:r w:rsidRPr="00012853">
        <w:rPr>
          <w:rFonts w:ascii="Times New Roman" w:hAnsi="Times New Roman" w:hint="default"/>
          <w:sz w:val="24"/>
          <w:szCs w:val="24"/>
        </w:rPr>
        <w:t xml:space="preserve"> United Kingdom.: Cambridge.</w:t>
      </w:r>
    </w:p>
    <w:p w:rsidR="00E547C3" w:rsidRPr="00012853" w:rsidRDefault="009A1043" w:rsidP="00012853">
      <w:pPr>
        <w:pStyle w:val="msobibliography0"/>
        <w:ind w:left="720" w:hanging="720"/>
        <w:rPr>
          <w:rFonts w:ascii="Times New Roman" w:hAnsi="Times New Roman" w:hint="default"/>
          <w:sz w:val="24"/>
          <w:szCs w:val="24"/>
        </w:rPr>
      </w:pPr>
      <w:r w:rsidRPr="00012853">
        <w:rPr>
          <w:rFonts w:ascii="Times New Roman" w:hAnsi="Times New Roman" w:hint="default"/>
          <w:sz w:val="24"/>
          <w:szCs w:val="24"/>
        </w:rPr>
        <w:t xml:space="preserve">Axel Michael and Christoph Wulf. (2009). </w:t>
      </w:r>
      <w:r w:rsidRPr="00012853">
        <w:rPr>
          <w:rFonts w:ascii="Times New Roman" w:hAnsi="Times New Roman" w:hint="default"/>
          <w:i/>
          <w:iCs/>
          <w:sz w:val="24"/>
          <w:szCs w:val="24"/>
        </w:rPr>
        <w:t>The Body in India: Ritual, Transgression, Performitivity.</w:t>
      </w:r>
      <w:r w:rsidRPr="00012853">
        <w:rPr>
          <w:rFonts w:ascii="Times New Roman" w:hAnsi="Times New Roman" w:hint="default"/>
          <w:sz w:val="24"/>
          <w:szCs w:val="24"/>
        </w:rPr>
        <w:t xml:space="preserve"> Berlin: Akademie Verlag.</w:t>
      </w:r>
    </w:p>
    <w:p w:rsidR="00E547C3" w:rsidRPr="00012853" w:rsidRDefault="009A1043" w:rsidP="00012853">
      <w:pPr>
        <w:pStyle w:val="msobibliography0"/>
        <w:ind w:left="720" w:hanging="720"/>
        <w:rPr>
          <w:rFonts w:ascii="Times New Roman" w:hAnsi="Times New Roman" w:hint="default"/>
          <w:sz w:val="24"/>
          <w:szCs w:val="24"/>
        </w:rPr>
      </w:pPr>
      <w:r w:rsidRPr="00012853">
        <w:rPr>
          <w:rFonts w:ascii="Times New Roman" w:hAnsi="Times New Roman" w:hint="default"/>
          <w:sz w:val="24"/>
          <w:szCs w:val="24"/>
        </w:rPr>
        <w:t xml:space="preserve">Buddhism, G. a. (1996). </w:t>
      </w:r>
      <w:r w:rsidRPr="00012853">
        <w:rPr>
          <w:rFonts w:ascii="Times New Roman" w:hAnsi="Times New Roman" w:hint="default"/>
          <w:i/>
          <w:iCs/>
          <w:sz w:val="24"/>
          <w:szCs w:val="24"/>
        </w:rPr>
        <w:t>https://www.webpages.uidaho.edu/ngier/gb.htm</w:t>
      </w:r>
      <w:r w:rsidRPr="00012853">
        <w:rPr>
          <w:rFonts w:ascii="Times New Roman" w:hAnsi="Times New Roman" w:hint="default"/>
          <w:sz w:val="24"/>
          <w:szCs w:val="24"/>
        </w:rPr>
        <w:t>. ( Journal of Oriental Studies 35:2, pp. 84-105)</w:t>
      </w:r>
    </w:p>
    <w:p w:rsidR="00E547C3" w:rsidRPr="00012853" w:rsidRDefault="009A1043" w:rsidP="00012853">
      <w:pPr>
        <w:pStyle w:val="msobibliography0"/>
        <w:ind w:left="720" w:hanging="720"/>
        <w:rPr>
          <w:rFonts w:ascii="Times New Roman" w:hAnsi="Times New Roman" w:hint="default"/>
          <w:sz w:val="24"/>
          <w:szCs w:val="24"/>
        </w:rPr>
      </w:pPr>
      <w:r w:rsidRPr="00012853">
        <w:rPr>
          <w:rFonts w:ascii="Times New Roman" w:hAnsi="Times New Roman" w:hint="default"/>
          <w:sz w:val="24"/>
          <w:szCs w:val="24"/>
        </w:rPr>
        <w:t xml:space="preserve">Campbell, J. (2008). </w:t>
      </w:r>
      <w:r w:rsidRPr="00012853">
        <w:rPr>
          <w:rFonts w:ascii="Times New Roman" w:hAnsi="Times New Roman" w:hint="default"/>
          <w:i/>
          <w:iCs/>
          <w:sz w:val="24"/>
          <w:szCs w:val="24"/>
        </w:rPr>
        <w:t>The Hero with a Thousand Faces.</w:t>
      </w:r>
      <w:r w:rsidRPr="00012853">
        <w:rPr>
          <w:rFonts w:ascii="Times New Roman" w:hAnsi="Times New Roman" w:hint="default"/>
          <w:sz w:val="24"/>
          <w:szCs w:val="24"/>
        </w:rPr>
        <w:t xml:space="preserve"> India: Yogil Impression.</w:t>
      </w:r>
    </w:p>
    <w:p w:rsidR="00E547C3" w:rsidRPr="00012853" w:rsidRDefault="009A1043" w:rsidP="00012853">
      <w:pPr>
        <w:pStyle w:val="msobibliography0"/>
        <w:ind w:left="720" w:hanging="720"/>
        <w:rPr>
          <w:rFonts w:ascii="Times New Roman" w:hAnsi="Times New Roman" w:hint="default"/>
          <w:sz w:val="24"/>
          <w:szCs w:val="24"/>
        </w:rPr>
      </w:pPr>
      <w:r w:rsidRPr="00012853">
        <w:rPr>
          <w:rFonts w:ascii="Times New Roman" w:hAnsi="Times New Roman" w:hint="default"/>
          <w:sz w:val="24"/>
          <w:szCs w:val="24"/>
        </w:rPr>
        <w:t xml:space="preserve">Gandhi, M. (1938). </w:t>
      </w:r>
      <w:r w:rsidRPr="00012853">
        <w:rPr>
          <w:rFonts w:ascii="Times New Roman" w:hAnsi="Times New Roman" w:hint="default"/>
          <w:i/>
          <w:iCs/>
          <w:sz w:val="24"/>
          <w:szCs w:val="24"/>
        </w:rPr>
        <w:t>Hind Swaraj: Home Rule India.</w:t>
      </w:r>
      <w:r w:rsidRPr="00012853">
        <w:rPr>
          <w:rFonts w:ascii="Times New Roman" w:hAnsi="Times New Roman" w:hint="default"/>
          <w:sz w:val="24"/>
          <w:szCs w:val="24"/>
        </w:rPr>
        <w:t xml:space="preserve"> India; Ahmedabad: Navjivan Publishing .</w:t>
      </w:r>
    </w:p>
    <w:p w:rsidR="00E547C3" w:rsidRPr="00012853" w:rsidRDefault="009A1043" w:rsidP="00012853">
      <w:pPr>
        <w:pStyle w:val="msobibliography0"/>
        <w:ind w:left="720" w:hanging="720"/>
        <w:rPr>
          <w:rFonts w:ascii="Times New Roman" w:hAnsi="Times New Roman" w:hint="default"/>
          <w:sz w:val="24"/>
          <w:szCs w:val="24"/>
        </w:rPr>
      </w:pPr>
      <w:r w:rsidRPr="00012853">
        <w:rPr>
          <w:rFonts w:ascii="Times New Roman" w:hAnsi="Times New Roman" w:hint="default"/>
          <w:sz w:val="24"/>
          <w:szCs w:val="24"/>
        </w:rPr>
        <w:t xml:space="preserve">Peare, C. O. (1950). </w:t>
      </w:r>
      <w:r w:rsidRPr="00012853">
        <w:rPr>
          <w:rFonts w:ascii="Times New Roman" w:hAnsi="Times New Roman" w:hint="default"/>
          <w:i/>
          <w:iCs/>
          <w:sz w:val="24"/>
          <w:szCs w:val="24"/>
        </w:rPr>
        <w:t>Mahatma Gandhi a Biography for Young People.</w:t>
      </w:r>
      <w:r w:rsidRPr="00012853">
        <w:rPr>
          <w:rFonts w:ascii="Times New Roman" w:hAnsi="Times New Roman" w:hint="default"/>
          <w:sz w:val="24"/>
          <w:szCs w:val="24"/>
        </w:rPr>
        <w:t xml:space="preserve"> New york: Henry Holt and Company.</w:t>
      </w:r>
    </w:p>
    <w:p w:rsidR="00E547C3" w:rsidRPr="00012853" w:rsidRDefault="009A1043" w:rsidP="00012853">
      <w:pPr>
        <w:pStyle w:val="msobibliography0"/>
        <w:ind w:left="720" w:hanging="720"/>
        <w:rPr>
          <w:rFonts w:ascii="Times New Roman" w:hAnsi="Times New Roman" w:hint="default"/>
          <w:sz w:val="24"/>
          <w:szCs w:val="24"/>
        </w:rPr>
      </w:pPr>
      <w:r w:rsidRPr="00012853">
        <w:rPr>
          <w:rFonts w:ascii="Times New Roman" w:hAnsi="Times New Roman" w:hint="default"/>
          <w:sz w:val="24"/>
          <w:szCs w:val="24"/>
        </w:rPr>
        <w:t xml:space="preserve">Rdhakrishna, S. (1968). </w:t>
      </w:r>
      <w:r w:rsidRPr="00012853">
        <w:rPr>
          <w:rFonts w:ascii="Times New Roman" w:hAnsi="Times New Roman" w:hint="default"/>
          <w:i/>
          <w:iCs/>
          <w:sz w:val="24"/>
          <w:szCs w:val="24"/>
        </w:rPr>
        <w:t>Mahatma Gandhi 100 years.</w:t>
      </w:r>
      <w:r w:rsidRPr="00012853">
        <w:rPr>
          <w:rFonts w:ascii="Times New Roman" w:hAnsi="Times New Roman" w:hint="default"/>
          <w:sz w:val="24"/>
          <w:szCs w:val="24"/>
        </w:rPr>
        <w:t xml:space="preserve"> New Delhi: Gandhi Peace Foundation.</w:t>
      </w:r>
    </w:p>
    <w:p w:rsidR="00E547C3" w:rsidRPr="00012853" w:rsidRDefault="009A1043" w:rsidP="00012853">
      <w:pPr>
        <w:pStyle w:val="msobibliography0"/>
        <w:ind w:left="720" w:hanging="720"/>
        <w:rPr>
          <w:rFonts w:ascii="Times New Roman" w:hAnsi="Times New Roman" w:hint="default"/>
          <w:sz w:val="24"/>
          <w:szCs w:val="24"/>
        </w:rPr>
      </w:pPr>
      <w:r w:rsidRPr="00012853">
        <w:rPr>
          <w:rFonts w:ascii="Times New Roman" w:hAnsi="Times New Roman" w:hint="default"/>
          <w:sz w:val="24"/>
          <w:szCs w:val="24"/>
        </w:rPr>
        <w:t xml:space="preserve">Schechner, R. (1977). </w:t>
      </w:r>
      <w:r w:rsidRPr="00012853">
        <w:rPr>
          <w:rFonts w:ascii="Times New Roman" w:hAnsi="Times New Roman" w:hint="default"/>
          <w:i/>
          <w:iCs/>
          <w:sz w:val="24"/>
          <w:szCs w:val="24"/>
        </w:rPr>
        <w:t>Performance Theory.</w:t>
      </w:r>
      <w:r w:rsidRPr="00012853">
        <w:rPr>
          <w:rFonts w:ascii="Times New Roman" w:hAnsi="Times New Roman" w:hint="default"/>
          <w:sz w:val="24"/>
          <w:szCs w:val="24"/>
        </w:rPr>
        <w:t xml:space="preserve"> London and New York: Routledge Classic.</w:t>
      </w:r>
    </w:p>
    <w:p w:rsidR="00E547C3" w:rsidRPr="00012853" w:rsidRDefault="009A1043" w:rsidP="00012853">
      <w:pPr>
        <w:pStyle w:val="msobibliography0"/>
        <w:ind w:left="720" w:hanging="720"/>
        <w:rPr>
          <w:rFonts w:ascii="Times New Roman" w:hAnsi="Times New Roman" w:hint="default"/>
          <w:sz w:val="24"/>
          <w:szCs w:val="24"/>
        </w:rPr>
      </w:pPr>
      <w:r w:rsidRPr="00012853">
        <w:rPr>
          <w:rFonts w:ascii="Times New Roman" w:hAnsi="Times New Roman" w:hint="default"/>
          <w:sz w:val="24"/>
          <w:szCs w:val="24"/>
        </w:rPr>
        <w:t xml:space="preserve">Tolstoy, L. T. (2003). </w:t>
      </w:r>
      <w:r w:rsidRPr="00012853">
        <w:rPr>
          <w:rFonts w:ascii="Times New Roman" w:hAnsi="Times New Roman" w:hint="default"/>
          <w:i/>
          <w:iCs/>
          <w:sz w:val="24"/>
          <w:szCs w:val="24"/>
        </w:rPr>
        <w:t>Yahoo</w:t>
      </w:r>
      <w:r w:rsidRPr="00012853">
        <w:rPr>
          <w:rFonts w:ascii="Times New Roman" w:hAnsi="Times New Roman" w:hint="default"/>
          <w:sz w:val="24"/>
          <w:szCs w:val="24"/>
        </w:rPr>
        <w:t>. Retrieved from jack Eden &lt;jackeden@yahoo.com.</w:t>
      </w:r>
    </w:p>
    <w:p w:rsidR="00E547C3" w:rsidRPr="00012853" w:rsidRDefault="009A1043" w:rsidP="00012853">
      <w:pPr>
        <w:pStyle w:val="msobibliography0"/>
        <w:ind w:left="720" w:hanging="720"/>
        <w:rPr>
          <w:rFonts w:ascii="Times New Roman" w:hAnsi="Times New Roman" w:hint="default"/>
          <w:sz w:val="24"/>
          <w:szCs w:val="24"/>
        </w:rPr>
      </w:pPr>
      <w:r w:rsidRPr="00012853">
        <w:rPr>
          <w:rFonts w:ascii="Times New Roman" w:hAnsi="Times New Roman" w:hint="default"/>
          <w:sz w:val="24"/>
          <w:szCs w:val="24"/>
        </w:rPr>
        <w:t xml:space="preserve">Turner, V. (1966). </w:t>
      </w:r>
      <w:r w:rsidRPr="00012853">
        <w:rPr>
          <w:rFonts w:ascii="Times New Roman" w:hAnsi="Times New Roman" w:hint="default"/>
          <w:i/>
          <w:iCs/>
          <w:sz w:val="24"/>
          <w:szCs w:val="24"/>
        </w:rPr>
        <w:t>The Ritual Process Structure and Anti- Structure.</w:t>
      </w:r>
      <w:r w:rsidRPr="00012853">
        <w:rPr>
          <w:rFonts w:ascii="Times New Roman" w:hAnsi="Times New Roman" w:hint="default"/>
          <w:sz w:val="24"/>
          <w:szCs w:val="24"/>
        </w:rPr>
        <w:t xml:space="preserve"> New Work: Cornell .</w:t>
      </w:r>
    </w:p>
    <w:p w:rsidR="00E547C3" w:rsidRPr="00012853" w:rsidRDefault="009A1043" w:rsidP="00012853">
      <w:pPr>
        <w:rPr>
          <w:rFonts w:ascii="Times New Roman" w:hAnsi="Times New Roman" w:cs="Times New Roman"/>
          <w:sz w:val="24"/>
          <w:szCs w:val="24"/>
        </w:rPr>
      </w:pPr>
      <w:r w:rsidRPr="00012853">
        <w:rPr>
          <w:rFonts w:ascii="Times New Roman" w:eastAsia="Calibri" w:hAnsi="Times New Roman" w:cs="Times New Roman"/>
          <w:b/>
          <w:bCs/>
          <w:sz w:val="24"/>
          <w:szCs w:val="24"/>
          <w:lang w:eastAsia="zh-CN" w:bidi="ar"/>
        </w:rPr>
        <w:fldChar w:fldCharType="end"/>
      </w:r>
    </w:p>
    <w:p w:rsidR="00E547C3" w:rsidRPr="00012853" w:rsidRDefault="00E547C3" w:rsidP="00012853">
      <w:pPr>
        <w:rPr>
          <w:rFonts w:ascii="Times New Roman" w:hAnsi="Times New Roman" w:cs="Times New Roman"/>
          <w:sz w:val="24"/>
          <w:szCs w:val="24"/>
        </w:rPr>
      </w:pPr>
    </w:p>
    <w:sectPr w:rsidR="00E547C3" w:rsidRPr="00012853" w:rsidSect="00E45202">
      <w:headerReference w:type="default" r:id="rId11"/>
      <w:footerReference w:type="default" r:id="rId12"/>
      <w:pgSz w:w="11909" w:h="16834" w:code="9"/>
      <w:pgMar w:top="1440" w:right="1440" w:bottom="1440" w:left="1440" w:header="720" w:footer="720" w:gutter="0"/>
      <w:pgNumType w:start="68"/>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12216" w:rsidRDefault="00512216">
      <w:pPr>
        <w:spacing w:line="240" w:lineRule="auto"/>
      </w:pPr>
      <w:r>
        <w:separator/>
      </w:r>
    </w:p>
  </w:endnote>
  <w:endnote w:type="continuationSeparator" w:id="0">
    <w:p w:rsidR="00512216" w:rsidRDefault="0051221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2AFF" w:usb1="4000ACFF" w:usb2="00000009" w:usb3="00000000" w:csb0="000001FF" w:csb1="00000000"/>
  </w:font>
  <w:font w:name="Mangal">
    <w:panose1 w:val="00000400000000000000"/>
    <w:charset w:val="01"/>
    <w:family w:val="auto"/>
    <w:pitch w:val="variable"/>
    <w:sig w:usb0="00008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73142370"/>
      <w:docPartObj>
        <w:docPartGallery w:val="Page Numbers (Bottom of Page)"/>
        <w:docPartUnique/>
      </w:docPartObj>
    </w:sdtPr>
    <w:sdtEndPr>
      <w:rPr>
        <w:noProof/>
      </w:rPr>
    </w:sdtEndPr>
    <w:sdtContent>
      <w:p w:rsidR="00E45202" w:rsidRDefault="00E45202">
        <w:pPr>
          <w:pStyle w:val="Footer"/>
          <w:jc w:val="center"/>
        </w:pPr>
        <w:r>
          <w:fldChar w:fldCharType="begin"/>
        </w:r>
        <w:r>
          <w:instrText xml:space="preserve"> PAGE   \* MERGEFORMAT </w:instrText>
        </w:r>
        <w:r>
          <w:fldChar w:fldCharType="separate"/>
        </w:r>
        <w:r w:rsidR="00512216">
          <w:rPr>
            <w:noProof/>
          </w:rPr>
          <w:t>68</w:t>
        </w:r>
        <w:r>
          <w:rPr>
            <w:noProof/>
          </w:rPr>
          <w:fldChar w:fldCharType="end"/>
        </w:r>
      </w:p>
    </w:sdtContent>
  </w:sdt>
  <w:p w:rsidR="00E45202" w:rsidRDefault="00E452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12216" w:rsidRDefault="00512216">
      <w:pPr>
        <w:spacing w:after="0"/>
      </w:pPr>
      <w:r>
        <w:separator/>
      </w:r>
    </w:p>
  </w:footnote>
  <w:footnote w:type="continuationSeparator" w:id="0">
    <w:p w:rsidR="00512216" w:rsidRDefault="0051221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7B2B" w:rsidRPr="00585FD9" w:rsidRDefault="000F7B2B" w:rsidP="000F7B2B">
    <w:pPr>
      <w:pStyle w:val="Header"/>
      <w:spacing w:line="276" w:lineRule="auto"/>
      <w:jc w:val="center"/>
      <w:rPr>
        <w:rFonts w:ascii="Times New Roman" w:hAnsi="Times New Roman" w:cs="Times New Roman"/>
        <w:b/>
        <w:bCs/>
        <w:sz w:val="28"/>
        <w:szCs w:val="28"/>
      </w:rPr>
    </w:pPr>
    <w:r w:rsidRPr="00585FD9">
      <w:rPr>
        <w:rFonts w:ascii="Times New Roman" w:hAnsi="Times New Roman" w:cs="Times New Roman"/>
        <w:b/>
        <w:bCs/>
        <w:sz w:val="28"/>
        <w:szCs w:val="28"/>
      </w:rPr>
      <w:t>Nepal Journal of Multidisciplinary Research (NJMR)</w:t>
    </w:r>
  </w:p>
  <w:p w:rsidR="000F7B2B" w:rsidRPr="00585FD9" w:rsidRDefault="000F7B2B" w:rsidP="000F7B2B">
    <w:pPr>
      <w:pStyle w:val="Header"/>
      <w:spacing w:line="276" w:lineRule="auto"/>
      <w:jc w:val="center"/>
      <w:rPr>
        <w:rFonts w:ascii="Times New Roman" w:hAnsi="Times New Roman" w:cs="Times New Roman"/>
        <w:b/>
        <w:bCs/>
        <w:sz w:val="24"/>
        <w:szCs w:val="24"/>
      </w:rPr>
    </w:pPr>
    <w:r w:rsidRPr="00585FD9">
      <w:rPr>
        <w:rFonts w:ascii="Times New Roman" w:hAnsi="Times New Roman" w:cs="Times New Roman"/>
        <w:b/>
        <w:bCs/>
        <w:sz w:val="24"/>
        <w:szCs w:val="24"/>
      </w:rPr>
      <w:t xml:space="preserve">Vol. </w:t>
    </w:r>
    <w:r>
      <w:rPr>
        <w:rFonts w:ascii="Times New Roman" w:hAnsi="Times New Roman" w:cs="Times New Roman"/>
        <w:b/>
        <w:bCs/>
        <w:sz w:val="24"/>
        <w:szCs w:val="24"/>
      </w:rPr>
      <w:t>6</w:t>
    </w:r>
    <w:r w:rsidRPr="00585FD9">
      <w:rPr>
        <w:rFonts w:ascii="Times New Roman" w:hAnsi="Times New Roman" w:cs="Times New Roman"/>
        <w:b/>
        <w:bCs/>
        <w:sz w:val="24"/>
        <w:szCs w:val="24"/>
      </w:rPr>
      <w:t xml:space="preserve">, No. </w:t>
    </w:r>
    <w:r>
      <w:rPr>
        <w:rFonts w:ascii="Times New Roman" w:hAnsi="Times New Roman" w:cs="Times New Roman"/>
        <w:b/>
        <w:bCs/>
        <w:sz w:val="24"/>
        <w:szCs w:val="24"/>
      </w:rPr>
      <w:t>1, March</w:t>
    </w:r>
    <w:r w:rsidRPr="00585FD9">
      <w:rPr>
        <w:rFonts w:ascii="Times New Roman" w:hAnsi="Times New Roman" w:cs="Times New Roman"/>
        <w:b/>
        <w:bCs/>
        <w:sz w:val="24"/>
        <w:szCs w:val="24"/>
      </w:rPr>
      <w:t xml:space="preserve"> 202</w:t>
    </w:r>
    <w:r>
      <w:rPr>
        <w:rFonts w:ascii="Times New Roman" w:hAnsi="Times New Roman" w:cs="Times New Roman"/>
        <w:b/>
        <w:bCs/>
        <w:sz w:val="24"/>
        <w:szCs w:val="24"/>
      </w:rPr>
      <w:t>3</w:t>
    </w:r>
    <w:r w:rsidRPr="00585FD9">
      <w:rPr>
        <w:rFonts w:ascii="Times New Roman" w:hAnsi="Times New Roman" w:cs="Times New Roman"/>
        <w:b/>
        <w:bCs/>
        <w:sz w:val="24"/>
        <w:szCs w:val="24"/>
      </w:rPr>
      <w:t>. Pages:</w:t>
    </w:r>
    <w:r>
      <w:rPr>
        <w:rFonts w:ascii="Times New Roman" w:hAnsi="Times New Roman" w:cs="Times New Roman"/>
        <w:b/>
        <w:bCs/>
        <w:sz w:val="24"/>
        <w:szCs w:val="24"/>
      </w:rPr>
      <w:t xml:space="preserve"> </w:t>
    </w:r>
    <w:r w:rsidR="00E45202">
      <w:rPr>
        <w:b/>
        <w:bCs/>
      </w:rPr>
      <w:t>68-76</w:t>
    </w:r>
  </w:p>
  <w:p w:rsidR="000F7B2B" w:rsidRPr="00585FD9" w:rsidRDefault="000F7B2B" w:rsidP="000F7B2B">
    <w:pPr>
      <w:pStyle w:val="Header"/>
      <w:spacing w:line="276" w:lineRule="auto"/>
      <w:jc w:val="center"/>
      <w:rPr>
        <w:rFonts w:ascii="Times New Roman" w:hAnsi="Times New Roman" w:cs="Times New Roman"/>
        <w:b/>
        <w:bCs/>
        <w:sz w:val="24"/>
        <w:szCs w:val="24"/>
      </w:rPr>
    </w:pPr>
    <w:r w:rsidRPr="00585FD9">
      <w:rPr>
        <w:rFonts w:ascii="Times New Roman" w:hAnsi="Times New Roman" w:cs="Times New Roman"/>
        <w:b/>
        <w:bCs/>
        <w:sz w:val="24"/>
        <w:szCs w:val="24"/>
      </w:rPr>
      <w:t>ISSN: 2645-8470 (Print), ISSN: 2705-4691 (Online)</w:t>
    </w:r>
  </w:p>
  <w:p w:rsidR="000F7B2B" w:rsidRPr="00585FD9" w:rsidRDefault="000F7B2B" w:rsidP="000F7B2B">
    <w:pPr>
      <w:pStyle w:val="Header"/>
      <w:jc w:val="center"/>
      <w:rPr>
        <w:rStyle w:val="Hyperlink"/>
        <w:rFonts w:ascii="Times New Roman" w:hAnsi="Times New Roman" w:cs="Times New Roman"/>
        <w:b/>
        <w:bCs/>
        <w:sz w:val="24"/>
        <w:szCs w:val="24"/>
      </w:rPr>
    </w:pPr>
    <w:r w:rsidRPr="00585FD9">
      <w:rPr>
        <w:rFonts w:ascii="Times New Roman" w:hAnsi="Times New Roman" w:cs="Times New Roman"/>
        <w:b/>
        <w:bCs/>
        <w:sz w:val="24"/>
        <w:szCs w:val="24"/>
      </w:rPr>
      <w:t xml:space="preserve">DOI: </w:t>
    </w:r>
    <w:r w:rsidRPr="00585FD9">
      <w:rPr>
        <w:rFonts w:ascii="Times New Roman" w:hAnsi="Times New Roman" w:cs="Times New Roman"/>
        <w:b/>
        <w:bCs/>
        <w:color w:val="0070C0"/>
        <w:sz w:val="24"/>
        <w:szCs w:val="24"/>
      </w:rPr>
      <w:t>https://doi.org/</w:t>
    </w:r>
    <w:r w:rsidRPr="00D03575">
      <w:rPr>
        <w:rFonts w:ascii="Times New Roman" w:hAnsi="Times New Roman" w:cs="Times New Roman"/>
        <w:b/>
        <w:bCs/>
        <w:color w:val="0070C0"/>
        <w:sz w:val="24"/>
        <w:szCs w:val="24"/>
      </w:rPr>
      <w:t>10.3126/njmr.v6i1.53783</w:t>
    </w:r>
  </w:p>
  <w:p w:rsidR="000F7B2B" w:rsidRDefault="000F7B2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savePreviewPicture/>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5A2F"/>
    <w:rsid w:val="00012853"/>
    <w:rsid w:val="0005235F"/>
    <w:rsid w:val="000F7B2B"/>
    <w:rsid w:val="00112516"/>
    <w:rsid w:val="001C7F2B"/>
    <w:rsid w:val="00236DF7"/>
    <w:rsid w:val="00260606"/>
    <w:rsid w:val="00386DAA"/>
    <w:rsid w:val="00512216"/>
    <w:rsid w:val="00553B90"/>
    <w:rsid w:val="008F010C"/>
    <w:rsid w:val="00935A2F"/>
    <w:rsid w:val="009A1043"/>
    <w:rsid w:val="009D765F"/>
    <w:rsid w:val="00A14FB0"/>
    <w:rsid w:val="00C37F96"/>
    <w:rsid w:val="00CD2C96"/>
    <w:rsid w:val="00D7533C"/>
    <w:rsid w:val="00DC162C"/>
    <w:rsid w:val="00DD509B"/>
    <w:rsid w:val="00E45202"/>
    <w:rsid w:val="00E547C3"/>
    <w:rsid w:val="018E58A4"/>
    <w:rsid w:val="07EC2D37"/>
    <w:rsid w:val="0A871615"/>
    <w:rsid w:val="15D32ED5"/>
    <w:rsid w:val="17FB347B"/>
    <w:rsid w:val="1F6607C5"/>
    <w:rsid w:val="21B25687"/>
    <w:rsid w:val="2EAF2E57"/>
    <w:rsid w:val="2F19535F"/>
    <w:rsid w:val="2FBE3353"/>
    <w:rsid w:val="30E31041"/>
    <w:rsid w:val="388B2644"/>
    <w:rsid w:val="3B654023"/>
    <w:rsid w:val="3FC17971"/>
    <w:rsid w:val="413C5DF8"/>
    <w:rsid w:val="438722C8"/>
    <w:rsid w:val="56CC60D1"/>
    <w:rsid w:val="695511F0"/>
    <w:rsid w:val="6D3F00C1"/>
    <w:rsid w:val="736320DE"/>
    <w:rsid w:val="7C726FE2"/>
    <w:rsid w:val="7CB96947"/>
  </w:rsids>
  <m:mathPr>
    <m:mathFont m:val="Cambria Math"/>
    <m:brkBin m:val="before"/>
    <m:brkBinSub m:val="--"/>
    <m:smallFrac m:val="0"/>
    <m:dispDef/>
    <m:lMargin m:val="0"/>
    <m:rMargin m:val="0"/>
    <m:defJc m:val="centerGroup"/>
    <m:wrapIndent m:val="1440"/>
    <m:intLim m:val="subSup"/>
    <m:naryLim m:val="undOvr"/>
  </m:mathPr>
  <w:themeFontLang w:val="en-US" w:eastAsia="zh-CN" w:bidi="ne-N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01DB2C"/>
  <w15:docId w15:val="{D34CE6C0-748C-450A-A392-5BBA009546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lang w:val="en-US" w:eastAsia="en-US" w:bidi="ne-NP"/>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rFonts w:asciiTheme="minorHAnsi" w:eastAsiaTheme="minorHAnsi" w:hAnsiTheme="minorHAnsi" w:cstheme="minorBidi"/>
      <w:sz w:val="22"/>
      <w:szCs w:val="22"/>
      <w:lang w:bidi="ar-SA"/>
    </w:rPr>
  </w:style>
  <w:style w:type="paragraph" w:styleId="Heading1">
    <w:name w:val="heading 1"/>
    <w:next w:val="Normal"/>
    <w:link w:val="Heading1Char"/>
    <w:uiPriority w:val="9"/>
    <w:qFormat/>
    <w:pPr>
      <w:keepNext/>
      <w:keepLines/>
      <w:spacing w:before="480" w:line="276" w:lineRule="auto"/>
      <w:outlineLvl w:val="0"/>
    </w:pPr>
    <w:rPr>
      <w:rFonts w:ascii="Cambria" w:eastAsia="Times New Roman" w:hAnsi="Cambria" w:cs="Times New Roman"/>
      <w:b/>
      <w:bCs/>
      <w:color w:val="365F91"/>
      <w:sz w:val="28"/>
      <w:szCs w:val="28"/>
      <w:lang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bibliography0">
    <w:name w:val="msobibliography"/>
    <w:qFormat/>
    <w:pPr>
      <w:spacing w:after="200" w:line="276" w:lineRule="auto"/>
    </w:pPr>
    <w:rPr>
      <w:rFonts w:cs="Times New Roman" w:hint="eastAsia"/>
      <w:sz w:val="22"/>
      <w:szCs w:val="22"/>
      <w:lang w:eastAsia="zh-CN" w:bidi="ar-SA"/>
    </w:rPr>
  </w:style>
  <w:style w:type="character" w:customStyle="1" w:styleId="Heading1Char">
    <w:name w:val="Heading 1 Char"/>
    <w:link w:val="Heading1"/>
    <w:qFormat/>
    <w:rPr>
      <w:rFonts w:ascii="Cambria" w:eastAsia="Times New Roman" w:hAnsi="Cambria" w:cs="Times New Roman" w:hint="default"/>
      <w:b/>
      <w:bCs/>
      <w:color w:val="365F91"/>
      <w:sz w:val="28"/>
      <w:szCs w:val="28"/>
    </w:rPr>
  </w:style>
  <w:style w:type="character" w:styleId="Hyperlink">
    <w:name w:val="Hyperlink"/>
    <w:basedOn w:val="DefaultParagraphFont"/>
    <w:uiPriority w:val="99"/>
    <w:unhideWhenUsed/>
    <w:rsid w:val="00260606"/>
    <w:rPr>
      <w:color w:val="0000FF" w:themeColor="hyperlink"/>
      <w:u w:val="single"/>
    </w:rPr>
  </w:style>
  <w:style w:type="paragraph" w:styleId="Header">
    <w:name w:val="header"/>
    <w:basedOn w:val="Normal"/>
    <w:link w:val="HeaderChar"/>
    <w:uiPriority w:val="99"/>
    <w:unhideWhenUsed/>
    <w:rsid w:val="000F7B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7B2B"/>
    <w:rPr>
      <w:rFonts w:asciiTheme="minorHAnsi" w:eastAsiaTheme="minorHAnsi" w:hAnsiTheme="minorHAnsi" w:cstheme="minorBidi"/>
      <w:sz w:val="22"/>
      <w:szCs w:val="22"/>
      <w:lang w:bidi="ar-SA"/>
    </w:rPr>
  </w:style>
  <w:style w:type="paragraph" w:styleId="Footer">
    <w:name w:val="footer"/>
    <w:basedOn w:val="Normal"/>
    <w:link w:val="FooterChar"/>
    <w:uiPriority w:val="99"/>
    <w:unhideWhenUsed/>
    <w:rsid w:val="000F7B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7B2B"/>
    <w:rPr>
      <w:rFonts w:asciiTheme="minorHAnsi" w:eastAsiaTheme="minorHAnsi" w:hAnsiTheme="minorHAnsi" w:cstheme="minorBidi"/>
      <w:sz w:val="22"/>
      <w:szCs w:val="22"/>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yadavmadan23@gmail.com"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creativecommons.org/licenses/by-nc/4.0/legalcode" TargetMode="External"/><Relationship Id="rId4" Type="http://schemas.openxmlformats.org/officeDocument/2006/relationships/webSettings" Target="webSettings.xml"/><Relationship Id="rId9" Type="http://schemas.openxmlformats.org/officeDocument/2006/relationships/hyperlink" Target="https://creativecommons.org/licenses/by-nc/4.0/legalcode"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Ach14</b:Tag>
    <b:SourceType>Book</b:SourceType>
    <b:Guid>{FA76B74F-53CB-4920-BF65-27DFFAB4B4EA}</b:Guid>
    <b:Author>
      <b:Author>
        <b:NameList>
          <b:Person>
            <b:Last>Shriram</b:Last>
            <b:First>Acharya</b:First>
            <b:Middle>Pandit</b:Middle>
          </b:Person>
        </b:NameList>
      </b:Author>
    </b:Author>
    <b:Title>Prepare Yourself to Excel</b:Title>
    <b:Year>2014</b:Year>
    <b:City>India</b:City>
    <b:Publisher>Shri Vedmata Trust(TMD)</b:Publisher>
    <b:RefOrder>1</b:RefOrder>
  </b:Source>
  <b:Source>
    <b:Tag>Jaf11</b:Tag>
    <b:SourceType>Book</b:SourceType>
    <b:Guid>{721BDB27-F53B-4139-AA03-939DBA3584BF}</b:Guid>
    <b:Author>
      <b:Author>
        <b:NameList>
          <b:Person>
            <b:Last>Alexander</b:Last>
            <b:First>Jaffery</b:First>
          </b:Person>
        </b:NameList>
      </b:Author>
    </b:Author>
    <b:Title>Performance and Power</b:Title>
    <b:Year>2011</b:Year>
    <b:City>Uited Kingdom </b:City>
    <b:Publisher>Cambridge, University</b:Publisher>
    <b:RefOrder>2</b:RefOrder>
  </b:Source>
  <b:Source>
    <b:Tag>Jos08</b:Tag>
    <b:SourceType>Book</b:SourceType>
    <b:Guid>{40C024A4-3C08-4265-90A9-F172FB16CF4D}</b:Guid>
    <b:Author>
      <b:Author>
        <b:NameList>
          <b:Person>
            <b:Last>Campbell</b:Last>
            <b:First>Joseph</b:First>
          </b:Person>
        </b:NameList>
      </b:Author>
    </b:Author>
    <b:Title>The Hero with a thosand Faces</b:Title>
    <b:Year>2008</b:Year>
    <b:City>India</b:City>
    <b:Publisher>Yogil Impression</b:Publisher>
    <b:RefOrder>3</b:RefOrder>
  </b:Source>
  <b:Source>
    <b:Tag>Mah38</b:Tag>
    <b:SourceType>Book</b:SourceType>
    <b:Guid>{0E32E00D-2DC9-476B-929A-5905C4BF4857}</b:Guid>
    <b:Author>
      <b:Author>
        <b:NameList>
          <b:Person>
            <b:Last>Gandhi</b:Last>
            <b:First>Mahatma</b:First>
          </b:Person>
        </b:NameList>
      </b:Author>
    </b:Author>
    <b:Title>Hind Swaraj: Home Rule India</b:Title>
    <b:Year>1938</b:Year>
    <b:City>India, Ahmabad</b:City>
    <b:Publisher>Navjivan Publishing House</b:Publisher>
    <b:RefOrder>4</b:RefOrder>
  </b:Source>
  <b:Source>
    <b:Tag>Gan96</b:Tag>
    <b:SourceType>JournalArticle</b:SourceType>
    <b:Guid>{468A90CC-5926-485F-99C9-62EFAEB50627}</b:Guid>
    <b:Author>
      <b:Author>
        <b:Corporate>Gandhi and Mahayana Buddhism</b:Corporate>
      </b:Author>
    </b:Author>
    <b:Title>Journal of Oriental Studies</b:Title>
    <b:Year>1996</b:Year>
    <b:Publisher>https://www.webpages.uidaho.edu/ngier/gb.htm </b:Publisher>
    <b:JournalName>Journal of Oriental Studies</b:JournalName>
    <b:Pages>84-105</b:Pages>
    <b:RefOrder>5</b:RefOrder>
  </b:Source>
  <b:Source>
    <b:Tag>Lim31</b:Tag>
    <b:SourceType>Book</b:SourceType>
    <b:Guid>{24D5D234-0531-4F72-881C-04221B2077C8}</b:Guid>
    <b:Title>Mahatma Gandhi and Jawaharlal Nehru: A Historic Partnership</b:Title>
    <b:Year>1031</b:Year>
    <b:Author>
      <b:Author>
        <b:NameList>
          <b:Person>
            <b:Last>Limaye</b:Last>
            <b:First>Madhu</b:First>
          </b:Person>
        </b:NameList>
      </b:Author>
    </b:Author>
    <b:City>Delhi</b:City>
    <b:Publisher>B.R. Publishing Corporation</b:Publisher>
    <b:Volume>1</b:Volume>
    <b:RefOrder>6</b:RefOrder>
  </b:Source>
  <b:Source>
    <b:Tag>Bos67</b:Tag>
    <b:SourceType>Book</b:SourceType>
    <b:Guid>{718290A0-44DB-4CFC-8B3B-6D7D3169CBF1}</b:Guid>
    <b:Author>
      <b:Author>
        <b:NameList>
          <b:Person>
            <b:Last>Patwardhan</b:Last>
            <b:First>Bose</b:First>
          </b:Person>
        </b:NameList>
      </b:Author>
    </b:Author>
    <b:Title> Gandhi in Indian Politics</b:Title>
    <b:Year>1967</b:Year>
    <b:City>New Delhi</b:City>
    <b:Publisher> Lalvani Publishing </b:Publisher>
    <b:RefOrder>7</b:RefOrder>
  </b:Source>
  <b:Source>
    <b:Tag>Cat50</b:Tag>
    <b:SourceType>Book</b:SourceType>
    <b:Guid>{7D83AD9D-924F-495C-B9ED-16CB7B5B4CD2}</b:Guid>
    <b:Author>
      <b:Author>
        <b:NameList>
          <b:Person>
            <b:Last>Peare</b:Last>
            <b:First>Catherine</b:First>
            <b:Middle>Owens</b:Middle>
          </b:Person>
        </b:NameList>
      </b:Author>
    </b:Author>
    <b:Title> Mahatma Gandhi a Biography for young People</b:Title>
    <b:Year>1950</b:Year>
    <b:City>New York</b:City>
    <b:Publisher>Henry Holt and Company</b:Publisher>
    <b:RefOrder>8</b:RefOrder>
  </b:Source>
  <b:Source>
    <b:Tag>SRa68</b:Tag>
    <b:SourceType>Book</b:SourceType>
    <b:Guid>{38DEA44B-9A62-43DD-87D4-4C16C4C269D0}</b:Guid>
    <b:Author>
      <b:Author>
        <b:NameList>
          <b:Person>
            <b:Last>S.Radhakrishna</b:Last>
          </b:Person>
        </b:NameList>
      </b:Author>
    </b:Author>
    <b:Title> Mahatma Gandhi 100 years</b:Title>
    <b:Year>1968</b:Year>
    <b:City> New Delhi</b:City>
    <b:Publisher> Gandhi Peace </b:Publisher>
    <b:RefOrder>9</b:RefOrder>
  </b:Source>
  <b:Source>
    <b:Tag>Ric77</b:Tag>
    <b:SourceType>Book</b:SourceType>
    <b:Guid>{030B6270-1F92-4AA0-9724-B0FA8E5693D2}</b:Guid>
    <b:Author>
      <b:Author>
        <b:NameList>
          <b:Person>
            <b:Last>Schechner</b:Last>
            <b:First>Richard</b:First>
          </b:Person>
        </b:NameList>
      </b:Author>
    </b:Author>
    <b:Title> Performance Theory</b:Title>
    <b:Year>1977</b:Year>
    <b:City> London and New York</b:City>
    <b:Publisher> Routledge Classic</b:Publisher>
    <b:RefOrder>10</b:RefOrder>
  </b:Source>
  <b:Source>
    <b:Tag>Tol03</b:Tag>
    <b:SourceType>InternetSite</b:SourceType>
    <b:Guid>{1A3B167C-62A7-44DE-BAA7-E36C6AF5C86E}</b:Guid>
    <b:Title>jack Eden &lt;jackeden@yahoo.com.</b:Title>
    <b:Year>2003)</b:Year>
    <b:Author>
      <b:Author>
        <b:NameList>
          <b:Person>
            <b:Last>Tolstoy</b:Last>
            <b:First>Leo</b:First>
          </b:Person>
        </b:NameList>
      </b:Author>
    </b:Author>
    <b:InternetSiteTitle>yahoo.com</b:InternetSiteTitle>
    <b:ShortTitle>The Kingdom of God is Within you</b:ShortTitle>
    <b:RefOrder>11</b:RefOrder>
  </b:Source>
  <b:Source>
    <b:Tag>Vic66</b:Tag>
    <b:SourceType>Book</b:SourceType>
    <b:Guid>{3106C2A2-182D-4A4A-8164-99A91167860C}</b:Guid>
    <b:Title> The Ritual Process Structure and Anti- Structure</b:Title>
    <b:Year>1966</b:Year>
    <b:Author>
      <b:Author>
        <b:NameList>
          <b:Person>
            <b:Last>Turner</b:Last>
            <b:First>Victor</b:First>
          </b:Person>
        </b:NameList>
      </b:Author>
    </b:Author>
    <b:City> New Work</b:City>
    <b:Publisher>Cornell</b:Publisher>
    <b:RefOrder>12</b:RefOrder>
  </b:Source>
  <b:Source>
    <b:Tag>Wul09</b:Tag>
    <b:SourceType>Book</b:SourceType>
    <b:Guid>{A0962DE9-2837-4034-8262-323139AC1AB7}</b:Guid>
    <b:Author>
      <b:Author>
        <b:Corporate>Wulf, Axel Michael and Christoph.</b:Corporate>
      </b:Author>
    </b:Author>
    <b:Title>The Body in India: Ritual, Transgression, Performitivity</b:Title>
    <b:Year>2009</b:Year>
    <b:City> Berlin</b:City>
    <b:Publisher> Akademie Verlag.</b:Publisher>
    <b:RefOrder>13</b:RefOrder>
  </b:Source>
  <b:Source>
    <b:Tag>Placeholder1</b:Tag>
    <b:SourceType>Book</b:SourceType>
    <b:Guid>{0C4EC772-A888-44C8-941A-D3DC877A307F}</b:Guid>
    <b:RefOrder>14</b:RefOrder>
  </b:Source>
</b:Sources>
</file>

<file path=customXml/itemProps1.xml><?xml version="1.0" encoding="utf-8"?>
<ds:datastoreItem xmlns:ds="http://schemas.openxmlformats.org/officeDocument/2006/customXml" ds:itemID="{2A5FA914-F3EA-44B8-B9C6-FCF0558641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TotalTime>
  <Pages>9</Pages>
  <Words>3802</Words>
  <Characters>21676</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Asus</cp:lastModifiedBy>
  <cp:revision>7</cp:revision>
  <dcterms:created xsi:type="dcterms:W3CDTF">2023-01-30T15:39:00Z</dcterms:created>
  <dcterms:modified xsi:type="dcterms:W3CDTF">2023-04-04T08:09:00Z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1033-11.2.0.11440</vt:lpwstr>
  </property>
  <property fmtid="{D5CDD505-2E9C-101B-9397-08002B2CF9AE}" pid="3" name="ICV">
    <vt:lpwstr>EA959095380749AA920FD52260A24F31</vt:lpwstr>
  </property>
</Properties>
</file>