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7389" w14:textId="77777777" w:rsidR="00BD229D" w:rsidRDefault="004C751E" w:rsidP="00042C6D">
      <w:pPr>
        <w:pStyle w:val="Body"/>
        <w:spacing w:line="360" w:lineRule="auto"/>
        <w:ind w:left="0"/>
        <w:jc w:val="left"/>
        <w:rPr>
          <w:rFonts w:ascii="Times New Roman" w:hAnsi="Times New Roman" w:cs="Times New Roman"/>
          <w:b/>
          <w:sz w:val="32"/>
          <w:szCs w:val="32"/>
        </w:rPr>
      </w:pPr>
      <w:r w:rsidRPr="0008350E">
        <w:rPr>
          <w:rFonts w:ascii="Times New Roman" w:hAnsi="Times New Roman" w:cs="Times New Roman"/>
          <w:b/>
          <w:sz w:val="32"/>
          <w:szCs w:val="32"/>
          <w:lang w:val="de-DE"/>
        </w:rPr>
        <w:t xml:space="preserve">An </w:t>
      </w:r>
      <w:r w:rsidRPr="0008350E">
        <w:rPr>
          <w:rFonts w:ascii="Times New Roman" w:hAnsi="Times New Roman" w:cs="Times New Roman"/>
          <w:b/>
          <w:sz w:val="32"/>
          <w:szCs w:val="32"/>
        </w:rPr>
        <w:t>Unusual presentation of Chronic Subdural hematoma as</w:t>
      </w:r>
      <w:r w:rsidR="006F18C0" w:rsidRPr="0008350E">
        <w:rPr>
          <w:rFonts w:ascii="Times New Roman" w:eastAsia="Adobe Arabic Bold" w:hAnsi="Times New Roman" w:cs="Times New Roman"/>
          <w:b/>
          <w:sz w:val="32"/>
          <w:szCs w:val="32"/>
        </w:rPr>
        <w:t xml:space="preserve"> </w:t>
      </w:r>
      <w:r w:rsidR="00966642">
        <w:rPr>
          <w:rFonts w:ascii="Times New Roman" w:hAnsi="Times New Roman" w:cs="Times New Roman"/>
          <w:b/>
          <w:sz w:val="32"/>
          <w:szCs w:val="32"/>
        </w:rPr>
        <w:t>Isolated Oculomotor p</w:t>
      </w:r>
      <w:r w:rsidRPr="0008350E">
        <w:rPr>
          <w:rFonts w:ascii="Times New Roman" w:hAnsi="Times New Roman" w:cs="Times New Roman"/>
          <w:b/>
          <w:sz w:val="32"/>
          <w:szCs w:val="32"/>
        </w:rPr>
        <w:t>alsy</w:t>
      </w:r>
    </w:p>
    <w:p w14:paraId="3FB81CEC" w14:textId="77777777" w:rsidR="00006D7A" w:rsidRPr="001C7EB2" w:rsidRDefault="00006D7A" w:rsidP="00006D7A">
      <w:pPr>
        <w:spacing w:line="360" w:lineRule="auto"/>
        <w:rPr>
          <w:bCs/>
          <w:sz w:val="28"/>
          <w:szCs w:val="28"/>
        </w:rPr>
      </w:pPr>
      <w:r w:rsidRPr="001C7EB2">
        <w:rPr>
          <w:bCs/>
          <w:sz w:val="28"/>
          <w:szCs w:val="28"/>
        </w:rPr>
        <w:t>J</w:t>
      </w:r>
      <w:r>
        <w:rPr>
          <w:bCs/>
          <w:sz w:val="28"/>
          <w:szCs w:val="28"/>
        </w:rPr>
        <w:t>anam Shrestha, F.C.P.S.</w:t>
      </w:r>
      <w:r w:rsidRPr="001C7EB2">
        <w:rPr>
          <w:bCs/>
          <w:sz w:val="28"/>
          <w:szCs w:val="28"/>
        </w:rPr>
        <w:t xml:space="preserve">, Pravesh </w:t>
      </w:r>
      <w:proofErr w:type="gramStart"/>
      <w:r w:rsidRPr="001C7EB2">
        <w:rPr>
          <w:bCs/>
          <w:sz w:val="28"/>
          <w:szCs w:val="28"/>
        </w:rPr>
        <w:t>Rajbhandhari ,</w:t>
      </w:r>
      <w:proofErr w:type="gramEnd"/>
      <w:r w:rsidRPr="001C7EB2">
        <w:rPr>
          <w:bCs/>
          <w:sz w:val="28"/>
          <w:szCs w:val="28"/>
        </w:rPr>
        <w:t xml:space="preserve"> M.S., Pritam Gurung, M.D.,Ph.D.,</w:t>
      </w:r>
      <w:r>
        <w:rPr>
          <w:bCs/>
          <w:sz w:val="28"/>
          <w:szCs w:val="28"/>
        </w:rPr>
        <w:t xml:space="preserve"> Upama Sharma, F.C.P.S.</w:t>
      </w:r>
      <w:r w:rsidRPr="001C7EB2">
        <w:rPr>
          <w:bCs/>
          <w:sz w:val="28"/>
          <w:szCs w:val="28"/>
        </w:rPr>
        <w:t>, and Basant Pant, M.D.,Ph.D.</w:t>
      </w:r>
    </w:p>
    <w:p w14:paraId="153A4E86" w14:textId="77777777" w:rsidR="00006D7A" w:rsidRPr="001C7EB2" w:rsidRDefault="00006D7A" w:rsidP="00006D7A">
      <w:pPr>
        <w:spacing w:line="360" w:lineRule="auto"/>
        <w:rPr>
          <w:i/>
          <w:sz w:val="28"/>
          <w:szCs w:val="28"/>
        </w:rPr>
      </w:pPr>
      <w:r w:rsidRPr="001C7EB2">
        <w:rPr>
          <w:i/>
          <w:sz w:val="28"/>
          <w:szCs w:val="28"/>
        </w:rPr>
        <w:t>From the Department of Neurosurgery, Annapurna Neurological Institute and Allied Sciences, Maitighar, Kathmandu, Nepal</w:t>
      </w:r>
    </w:p>
    <w:p w14:paraId="78E31469" w14:textId="77777777" w:rsidR="00006D7A" w:rsidRPr="001C7EB2" w:rsidRDefault="00006D7A" w:rsidP="00006D7A">
      <w:pPr>
        <w:spacing w:line="360" w:lineRule="auto"/>
        <w:rPr>
          <w:rFonts w:eastAsia="MS PGothic"/>
          <w:sz w:val="28"/>
          <w:szCs w:val="28"/>
          <w:u w:val="single"/>
        </w:rPr>
      </w:pPr>
      <w:r w:rsidRPr="001C7EB2">
        <w:rPr>
          <w:rFonts w:eastAsia="MS PGothic"/>
          <w:sz w:val="28"/>
          <w:szCs w:val="28"/>
        </w:rPr>
        <w:t>E-mail: jnmstha07@gmail.com</w:t>
      </w:r>
    </w:p>
    <w:p w14:paraId="3A930704" w14:textId="77777777" w:rsidR="00006D7A" w:rsidRPr="0008350E" w:rsidRDefault="00006D7A" w:rsidP="00042C6D">
      <w:pPr>
        <w:pStyle w:val="Body"/>
        <w:spacing w:line="360" w:lineRule="auto"/>
        <w:ind w:left="0"/>
        <w:jc w:val="left"/>
        <w:rPr>
          <w:rFonts w:ascii="Times New Roman" w:eastAsia="Adobe Arabic Bold" w:hAnsi="Times New Roman" w:cs="Times New Roman"/>
          <w:b/>
          <w:sz w:val="32"/>
          <w:szCs w:val="32"/>
        </w:rPr>
      </w:pPr>
    </w:p>
    <w:p w14:paraId="3580FC7F" w14:textId="77777777" w:rsidR="006F18C0" w:rsidRPr="00042C6D" w:rsidRDefault="006F18C0" w:rsidP="00042C6D">
      <w:pPr>
        <w:spacing w:before="100" w:beforeAutospacing="1" w:line="360" w:lineRule="auto"/>
        <w:rPr>
          <w:b/>
        </w:rPr>
      </w:pPr>
      <w:r w:rsidRPr="00042C6D">
        <w:rPr>
          <w:b/>
        </w:rPr>
        <w:t>CONFLICT OF INTEREST</w:t>
      </w:r>
    </w:p>
    <w:p w14:paraId="30635806" w14:textId="77777777" w:rsidR="006F18C0" w:rsidRPr="00042C6D" w:rsidRDefault="006F18C0" w:rsidP="00042C6D">
      <w:pPr>
        <w:spacing w:line="360" w:lineRule="auto"/>
      </w:pPr>
      <w:r w:rsidRPr="00042C6D">
        <w:t>None of the authors have potential conflicts of interest to be disclosed.</w:t>
      </w:r>
    </w:p>
    <w:p w14:paraId="6E34A762" w14:textId="77777777" w:rsidR="006F18C0" w:rsidRPr="00042C6D" w:rsidRDefault="006F18C0" w:rsidP="00042C6D">
      <w:pPr>
        <w:spacing w:before="100" w:beforeAutospacing="1" w:line="360" w:lineRule="auto"/>
        <w:rPr>
          <w:b/>
        </w:rPr>
      </w:pPr>
      <w:r w:rsidRPr="00042C6D">
        <w:rPr>
          <w:b/>
        </w:rPr>
        <w:t>RUNNING TITLE</w:t>
      </w:r>
    </w:p>
    <w:p w14:paraId="75064632" w14:textId="77777777" w:rsidR="00E71CFF" w:rsidRPr="00042C6D" w:rsidRDefault="006B078A" w:rsidP="00042C6D">
      <w:pPr>
        <w:spacing w:before="100" w:beforeAutospacing="1" w:line="360" w:lineRule="auto"/>
      </w:pPr>
      <w:r>
        <w:t>Chronic s</w:t>
      </w:r>
      <w:r w:rsidR="00A44677" w:rsidRPr="00042C6D">
        <w:t>ubdural hematoma as</w:t>
      </w:r>
      <w:r w:rsidR="00A44677" w:rsidRPr="00042C6D">
        <w:rPr>
          <w:rFonts w:eastAsia="Adobe Arabic Bold"/>
        </w:rPr>
        <w:t xml:space="preserve"> </w:t>
      </w:r>
      <w:r w:rsidR="00264235" w:rsidRPr="00042C6D">
        <w:t>isolated o</w:t>
      </w:r>
      <w:r w:rsidR="00A44677" w:rsidRPr="00042C6D">
        <w:t>culomotor palsy</w:t>
      </w:r>
    </w:p>
    <w:p w14:paraId="0CBFE613" w14:textId="77777777" w:rsidR="00BD229D" w:rsidRPr="00042C6D" w:rsidRDefault="004C751E" w:rsidP="00042C6D">
      <w:pPr>
        <w:spacing w:before="100" w:beforeAutospacing="1" w:line="360" w:lineRule="auto"/>
      </w:pPr>
      <w:r w:rsidRPr="00042C6D">
        <w:rPr>
          <w:b/>
          <w:lang w:val="de-DE"/>
        </w:rPr>
        <w:t>Abstract:</w:t>
      </w:r>
      <w:r w:rsidRPr="00042C6D">
        <w:rPr>
          <w:rFonts w:eastAsia="Adobe Arabic Regular"/>
          <w:b/>
        </w:rPr>
        <w:tab/>
      </w:r>
      <w:r w:rsidRPr="00042C6D">
        <w:rPr>
          <w:rFonts w:eastAsia="Adobe Arabic Regular"/>
          <w:b/>
        </w:rPr>
        <w:tab/>
      </w:r>
      <w:r w:rsidRPr="00042C6D">
        <w:rPr>
          <w:rFonts w:eastAsia="Adobe Arabic Regular"/>
          <w:b/>
        </w:rPr>
        <w:tab/>
      </w:r>
      <w:r w:rsidRPr="00042C6D">
        <w:rPr>
          <w:rFonts w:eastAsia="Adobe Arabic Regular"/>
          <w:b/>
        </w:rPr>
        <w:tab/>
      </w:r>
      <w:r w:rsidRPr="00042C6D">
        <w:rPr>
          <w:rFonts w:eastAsia="Adobe Arabic Regular"/>
          <w:b/>
        </w:rPr>
        <w:tab/>
      </w:r>
      <w:r w:rsidRPr="00042C6D">
        <w:rPr>
          <w:rFonts w:eastAsia="Adobe Arabic Regular"/>
          <w:b/>
        </w:rPr>
        <w:tab/>
      </w:r>
      <w:r w:rsidRPr="00042C6D">
        <w:rPr>
          <w:rFonts w:eastAsia="Adobe Arabic Regular"/>
          <w:b/>
        </w:rPr>
        <w:tab/>
      </w:r>
      <w:r w:rsidRPr="00042C6D">
        <w:rPr>
          <w:rFonts w:eastAsia="Adobe Arabic Regular"/>
          <w:b/>
        </w:rPr>
        <w:tab/>
      </w:r>
      <w:r w:rsidRPr="00042C6D">
        <w:rPr>
          <w:rFonts w:eastAsia="Adobe Arabic Regular"/>
          <w:b/>
        </w:rPr>
        <w:tab/>
      </w:r>
      <w:r w:rsidRPr="00042C6D">
        <w:rPr>
          <w:rFonts w:eastAsia="Adobe Arabic Regular"/>
          <w:b/>
        </w:rPr>
        <w:tab/>
      </w:r>
    </w:p>
    <w:p w14:paraId="38EA2EC2" w14:textId="77777777" w:rsidR="0091180F" w:rsidRPr="00042C6D" w:rsidRDefault="0091180F" w:rsidP="00042C6D">
      <w:pPr>
        <w:spacing w:after="240" w:line="360" w:lineRule="auto"/>
        <w:rPr>
          <w:rFonts w:eastAsia="Times New Roman"/>
        </w:rPr>
      </w:pPr>
      <w:r w:rsidRPr="00042C6D">
        <w:rPr>
          <w:rFonts w:eastAsia="Times New Roman"/>
        </w:rPr>
        <w:t>Isolated oculomotor palsy (ONP) is an unusual presentation in chronic subdural hematomas (CSDH) and is very rare as an initial manifestation. Most commonly, ONP is caused by ischemic microangiopathy, posterior communicating artery aneurysm, uncal herniation, neoplasia, traumatic and/or any inflammatory conditions. ONP in chronic subdural hematoma is a sign of cerebral herniation that is typically associated with a deterioration of consciousness. We describe a case of chronic subdural hematoma that presented with an isolated ONP.</w:t>
      </w:r>
    </w:p>
    <w:p w14:paraId="0B10A9BD" w14:textId="77777777" w:rsidR="0091180F" w:rsidRPr="00042C6D" w:rsidRDefault="0091180F" w:rsidP="00042C6D">
      <w:pPr>
        <w:spacing w:after="240" w:line="360" w:lineRule="auto"/>
        <w:rPr>
          <w:rFonts w:eastAsia="Times New Roman"/>
        </w:rPr>
      </w:pPr>
      <w:r w:rsidRPr="00042C6D">
        <w:rPr>
          <w:rFonts w:eastAsia="Times New Roman"/>
        </w:rPr>
        <w:t>Keywords: Isolated oculomotor palsy, Ptosis, Chronic subdural hematoma</w:t>
      </w:r>
    </w:p>
    <w:p w14:paraId="194C624C" w14:textId="77777777" w:rsidR="00B726BC" w:rsidRPr="00042C6D" w:rsidRDefault="00B726BC" w:rsidP="00042C6D">
      <w:pPr>
        <w:pStyle w:val="Body"/>
        <w:spacing w:line="360" w:lineRule="auto"/>
        <w:ind w:left="0"/>
        <w:jc w:val="left"/>
        <w:rPr>
          <w:rFonts w:ascii="Times New Roman" w:eastAsia="Adobe Arabic Regular" w:hAnsi="Times New Roman" w:cs="Times New Roman"/>
          <w:b/>
          <w:sz w:val="24"/>
          <w:szCs w:val="24"/>
        </w:rPr>
      </w:pPr>
      <w:r w:rsidRPr="00042C6D">
        <w:rPr>
          <w:rFonts w:ascii="Times New Roman" w:eastAsia="Adobe Arabic Regular" w:hAnsi="Times New Roman" w:cs="Times New Roman"/>
          <w:b/>
          <w:sz w:val="24"/>
          <w:szCs w:val="24"/>
        </w:rPr>
        <w:t>Introduction</w:t>
      </w:r>
    </w:p>
    <w:p w14:paraId="2263BEA6" w14:textId="77777777" w:rsidR="00BA5EF8" w:rsidRPr="00042C6D" w:rsidRDefault="0091180F" w:rsidP="00042C6D">
      <w:pPr>
        <w:pStyle w:val="Body"/>
        <w:spacing w:line="360" w:lineRule="auto"/>
        <w:ind w:left="0"/>
        <w:jc w:val="left"/>
        <w:rPr>
          <w:rFonts w:ascii="Times New Roman" w:hAnsi="Times New Roman" w:cs="Times New Roman"/>
          <w:sz w:val="24"/>
          <w:szCs w:val="24"/>
        </w:rPr>
      </w:pPr>
      <w:r w:rsidRPr="00042C6D">
        <w:rPr>
          <w:rFonts w:ascii="Times New Roman" w:eastAsia="Times New Roman" w:hAnsi="Times New Roman" w:cs="Times New Roman"/>
          <w:sz w:val="24"/>
          <w:szCs w:val="24"/>
        </w:rPr>
        <w:t xml:space="preserve">Subdural hematoma is a common type of traumatic intracranial mass lesion. CSDH is predominantly a disease of the elderly, with a peak incidence in the sixth and seventh decades of life and is very rarely seen in young adults </w:t>
      </w:r>
      <w:r w:rsidR="0079611D" w:rsidRPr="00042C6D">
        <w:rPr>
          <w:rFonts w:ascii="Times New Roman" w:hAnsi="Times New Roman" w:cs="Times New Roman"/>
          <w:sz w:val="24"/>
          <w:szCs w:val="24"/>
        </w:rPr>
        <w:fldChar w:fldCharType="begin" w:fldLock="1"/>
      </w:r>
      <w:r w:rsidR="0025003C">
        <w:rPr>
          <w:rFonts w:ascii="Times New Roman" w:hAnsi="Times New Roman" w:cs="Times New Roman"/>
          <w:sz w:val="24"/>
          <w:szCs w:val="24"/>
        </w:rPr>
        <w:instrText>ADDIN CSL_CITATION {"citationItems":[{"id":"ITEM-1","itemData":{"ISSN":"00264881","PMID":"19546844","abstract":"Chronic subdural hematoma (CSDH) is a common pathology in the elderly but very rare in young adults. When CSDH occurs in this age group, severe head injury or some promotive factors are usually present. This article reports the case of a 29-year-old female presented at our Emergency Department with a few days' history of progressive frontal headache. Computed tomography scan of the head showed a right frontal CSDH. Only a decreased level of consciousness without focal deficits was present at clinical examination and her medical history was negative for trauma or promotive factors. Blood count showed a mild sideropenic anemia while coagulation tests were normal. No vascular malformations were shown at digital subtraction angiography. The patient underwent craniotomic evacuation. After surgery, the patient showed a full neurological recovery. Spontaneous CSDH in young adults is very rare. In the worldwide literature, many cases of non-traumatic CSDH are reported, but a promotive factor is generally present. We described a case of spontaneous CSDH, whose etiology remains unknown.","author":[{"dropping-particle":"","family":"Arpino","given":"L.","non-dropping-particle":"","parse-names":false,"suffix":""},{"dropping-particle":"","family":"Gravina","given":"M.","non-dropping-particle":"","parse-names":false,"suffix":""},{"dropping-particle":"","family":"Basile","given":"D.","non-dropping-particle":"","parse-names":false,"suffix":""},{"dropping-particle":"","family":"Franco","given":"A.","non-dropping-particle":"","parse-names":false,"suffix":""}],"container-title":"Journal of Neurosurgical Sciences","id":"ITEM-1","issued":{"date-parts":[["2009"]]},"title":"Spontaneous chronic subdural hematoma in a young adult","type":"article-journal"},"uris":["http://www.mendeley.com/documents/?uuid=b303d758-75c8-46c2-962b-86fd603f0645"]}],"mendeley":{"formattedCitation":"&lt;sup&gt;1&lt;/sup&gt;","plainTextFormattedCitation":"1","previouslyFormattedCitation":"&lt;sup&gt;1&lt;/sup&gt;"},"properties":{"noteIndex":0},"schema":"https://github.com/citation-style-language/schema/raw/master/csl-citation.json"}</w:instrText>
      </w:r>
      <w:r w:rsidR="0079611D" w:rsidRPr="00042C6D">
        <w:rPr>
          <w:rFonts w:ascii="Times New Roman" w:hAnsi="Times New Roman" w:cs="Times New Roman"/>
          <w:sz w:val="24"/>
          <w:szCs w:val="24"/>
        </w:rPr>
        <w:fldChar w:fldCharType="separate"/>
      </w:r>
      <w:r w:rsidR="0020661A" w:rsidRPr="00042C6D">
        <w:rPr>
          <w:rFonts w:ascii="Times New Roman" w:hAnsi="Times New Roman" w:cs="Times New Roman"/>
          <w:noProof/>
          <w:sz w:val="24"/>
          <w:szCs w:val="24"/>
          <w:vertAlign w:val="superscript"/>
        </w:rPr>
        <w:t>1</w:t>
      </w:r>
      <w:r w:rsidR="0079611D" w:rsidRPr="00042C6D">
        <w:rPr>
          <w:rFonts w:ascii="Times New Roman" w:hAnsi="Times New Roman" w:cs="Times New Roman"/>
          <w:sz w:val="24"/>
          <w:szCs w:val="24"/>
        </w:rPr>
        <w:fldChar w:fldCharType="end"/>
      </w:r>
      <w:r w:rsidR="00BF2445" w:rsidRPr="00042C6D">
        <w:rPr>
          <w:rFonts w:ascii="Times New Roman" w:hAnsi="Times New Roman" w:cs="Times New Roman"/>
          <w:sz w:val="24"/>
          <w:szCs w:val="24"/>
        </w:rPr>
        <w:t>.</w:t>
      </w:r>
      <w:r w:rsidR="00BA5EF8" w:rsidRPr="00042C6D">
        <w:rPr>
          <w:rFonts w:ascii="Times New Roman" w:hAnsi="Times New Roman" w:cs="Times New Roman"/>
          <w:sz w:val="24"/>
          <w:szCs w:val="24"/>
        </w:rPr>
        <w:t xml:space="preserve"> </w:t>
      </w:r>
      <w:r w:rsidRPr="00042C6D">
        <w:rPr>
          <w:rFonts w:ascii="Times New Roman" w:eastAsia="Times New Roman" w:hAnsi="Times New Roman" w:cs="Times New Roman"/>
          <w:sz w:val="24"/>
          <w:szCs w:val="24"/>
        </w:rPr>
        <w:t xml:space="preserve">Chronic subdural hematoma (CSDH) usually presents with headache, </w:t>
      </w:r>
      <w:r w:rsidRPr="00042C6D">
        <w:rPr>
          <w:rFonts w:ascii="Times New Roman" w:eastAsia="Times New Roman" w:hAnsi="Times New Roman" w:cs="Times New Roman"/>
          <w:sz w:val="24"/>
          <w:szCs w:val="24"/>
        </w:rPr>
        <w:lastRenderedPageBreak/>
        <w:t xml:space="preserve">fluctuating level of consciousness, falls, seizures, focal or transient neurological deficits, and hemiparesis </w:t>
      </w:r>
      <w:r w:rsidR="0079611D" w:rsidRPr="00042C6D">
        <w:rPr>
          <w:rFonts w:ascii="Times New Roman" w:hAnsi="Times New Roman" w:cs="Times New Roman"/>
          <w:sz w:val="24"/>
          <w:szCs w:val="24"/>
        </w:rPr>
        <w:fldChar w:fldCharType="begin" w:fldLock="1"/>
      </w:r>
      <w:r w:rsidR="0025003C">
        <w:rPr>
          <w:rFonts w:ascii="Times New Roman" w:hAnsi="Times New Roman" w:cs="Times New Roman"/>
          <w:sz w:val="24"/>
          <w:szCs w:val="24"/>
        </w:rPr>
        <w:instrText>ADDIN CSL_CITATION {"citationItems":[{"id":"ITEM-1","itemData":{"DOI":"10.1016/j.surneu.2004.12.030","ISSN":"00903019","PMID":"16253697","abstract":"Background: We have analyzed the records of our own hospitalized cases of bilateral chronic subdural hematoma (cSDH) to reveal the prognosis. Methods: Ninety-eight cases of cSDH were operated at our hospital over a 6-year period, in which 14 cases were classified as being bilateral. Among these 14 cases, 6 cases showed a rapid and aggressive clinical course. Therefore, complicated risk factors, the initial data on coagulofibrinolytic examination, magnetic resonance imaging appearance, and prognosis were analyzed. Results: Of the 6 cases, 5 showed a rapid aggravation as they awaited surgery. The period of the aggravation since the initial diagnosis harboring cSDH was 19 to 54 hours. One case was at first neurologically free from any disturbance but 17 hours later experienced a generalized seizure. All 6 cases experienced consciousness disturbance. In addition, 3 of them manifested oculomotor palsy. Two cases showed an abnormality of coagulofibrinolytic activity. No significant risk factors were revealed. In 4 cases, T2-weighted images (T2WIs) revealed the hematoma of a mixed high and low intensity, indicating that the hematoma consisted of both liquid and solid parts of a freshly formed blood clot. In 2 cases, the hematoma showed a low intensity in T1-weighted image (T1WI), indicating a recent bleeding of a significant amount. Conclusion: The bilateral cases of cSDH should be treated as early as possible with simultaneous decompression of bilateral hematoma pressure, even if the patient shows minimal neurologic deficits. Mixed high and low intensity in T2WI or low intensity in T1WI is the most predictable factor to show rapid aggravation. © 2005 Elsevier Inc. All rights reserved.","author":[{"dropping-particle":"","family":"Kurokawa","given":"Yasutaka","non-dropping-particle":"","parse-names":false,"suffix":""},{"dropping-particle":"","family":"Ishizaki","given":"Eri","non-dropping-particle":"","parse-names":false,"suffix":""},{"dropping-particle":"","family":"Inaba","given":"Ken Ichi","non-dropping-particle":"","parse-names":false,"suffix":""}],"container-title":"Surgical Neurology","id":"ITEM-1","issued":{"date-parts":[["2005"]]},"title":"Bilateral chronic subdural hematoma cases showing rapid and progressive aggravation","type":"article-journal"},"uris":["http://www.mendeley.com/documents/?uuid=f235dc85-0939-49d6-aa79-e6cf0577c313"]}],"mendeley":{"formattedCitation":"&lt;sup&gt;2&lt;/sup&gt;","plainTextFormattedCitation":"2","previouslyFormattedCitation":"&lt;sup&gt;5&lt;/sup&gt;"},"properties":{"noteIndex":0},"schema":"https://github.com/citation-style-language/schema/raw/master/csl-citation.json"}</w:instrText>
      </w:r>
      <w:r w:rsidR="0079611D" w:rsidRPr="00042C6D">
        <w:rPr>
          <w:rFonts w:ascii="Times New Roman" w:hAnsi="Times New Roman" w:cs="Times New Roman"/>
          <w:sz w:val="24"/>
          <w:szCs w:val="24"/>
        </w:rPr>
        <w:fldChar w:fldCharType="separate"/>
      </w:r>
      <w:r w:rsidR="0025003C" w:rsidRPr="0025003C">
        <w:rPr>
          <w:rFonts w:ascii="Times New Roman" w:hAnsi="Times New Roman" w:cs="Times New Roman"/>
          <w:noProof/>
          <w:sz w:val="24"/>
          <w:szCs w:val="24"/>
          <w:vertAlign w:val="superscript"/>
        </w:rPr>
        <w:t>2</w:t>
      </w:r>
      <w:r w:rsidR="0079611D" w:rsidRPr="00042C6D">
        <w:rPr>
          <w:rFonts w:ascii="Times New Roman" w:hAnsi="Times New Roman" w:cs="Times New Roman"/>
          <w:sz w:val="24"/>
          <w:szCs w:val="24"/>
        </w:rPr>
        <w:fldChar w:fldCharType="end"/>
      </w:r>
      <w:r w:rsidR="00BF2445" w:rsidRPr="00042C6D">
        <w:rPr>
          <w:rFonts w:ascii="Times New Roman" w:hAnsi="Times New Roman" w:cs="Times New Roman"/>
          <w:sz w:val="24"/>
          <w:szCs w:val="24"/>
        </w:rPr>
        <w:t>.</w:t>
      </w:r>
    </w:p>
    <w:p w14:paraId="6795B341" w14:textId="77777777" w:rsidR="008F435F" w:rsidRPr="00042C6D" w:rsidRDefault="0091180F" w:rsidP="00042C6D">
      <w:pPr>
        <w:pStyle w:val="Body"/>
        <w:spacing w:line="360" w:lineRule="auto"/>
        <w:ind w:left="0"/>
        <w:jc w:val="left"/>
        <w:rPr>
          <w:rFonts w:ascii="Times New Roman" w:hAnsi="Times New Roman" w:cs="Times New Roman"/>
          <w:sz w:val="24"/>
          <w:szCs w:val="24"/>
        </w:rPr>
      </w:pPr>
      <w:r w:rsidRPr="00042C6D">
        <w:rPr>
          <w:rFonts w:ascii="Times New Roman" w:eastAsia="Times New Roman" w:hAnsi="Times New Roman" w:cs="Times New Roman"/>
          <w:sz w:val="24"/>
          <w:szCs w:val="24"/>
        </w:rPr>
        <w:t xml:space="preserve">Isolated ONP is well known as a symptom of microvascular infarction, intracranial aneurysm, diabetes mellitus, trauma, and/or in chronic lymphocytic meningeal infiltration, in which there is usually partial or complete ONP sparing of the pupil </w:t>
      </w:r>
      <w:r w:rsidR="0079611D" w:rsidRPr="00042C6D">
        <w:rPr>
          <w:rFonts w:ascii="Times New Roman" w:hAnsi="Times New Roman" w:cs="Times New Roman"/>
          <w:sz w:val="24"/>
          <w:szCs w:val="24"/>
        </w:rPr>
        <w:fldChar w:fldCharType="begin" w:fldLock="1"/>
      </w:r>
      <w:r w:rsidR="0025003C">
        <w:rPr>
          <w:rFonts w:ascii="Times New Roman" w:hAnsi="Times New Roman" w:cs="Times New Roman"/>
          <w:sz w:val="24"/>
          <w:szCs w:val="24"/>
        </w:rPr>
        <w:instrText>ADDIN CSL_CITATION {"citationItems":[{"id":"ITEM-1","itemData":{"DOI":"10.1136/jnnp.57.9.1146","ISSN":"00223050","PMID":"8089699","author":[{"dropping-particle":"","family":"Phookan","given":"Gautam","non-dropping-particle":"","parse-names":false,"suffix":""},{"dropping-particle":"","family":"Cameron","given":"Malcolm","non-dropping-particle":"","parse-names":false,"suffix":""}],"container-title":"Journal of Neurology, Neurosurgery and Psychiatry","id":"ITEM-1","issued":{"date-parts":[["1994"]]},"title":"Bilateral chronic subdural haematoma: An unusual presentation with isolated oculomotor nerve palsy","type":"article"},"uris":["http://www.mendeley.com/documents/?uuid=aa55febf-927f-4d23-89e0-6e7975aa69d0"]}],"mendeley":{"formattedCitation":"&lt;sup&gt;3&lt;/sup&gt;","plainTextFormattedCitation":"3","previouslyFormattedCitation":"&lt;sup&gt;13&lt;/sup&gt;"},"properties":{"noteIndex":0},"schema":"https://github.com/citation-style-language/schema/raw/master/csl-citation.json"}</w:instrText>
      </w:r>
      <w:r w:rsidR="0079611D" w:rsidRPr="00042C6D">
        <w:rPr>
          <w:rFonts w:ascii="Times New Roman" w:hAnsi="Times New Roman" w:cs="Times New Roman"/>
          <w:sz w:val="24"/>
          <w:szCs w:val="24"/>
        </w:rPr>
        <w:fldChar w:fldCharType="separate"/>
      </w:r>
      <w:r w:rsidR="0025003C" w:rsidRPr="0025003C">
        <w:rPr>
          <w:rFonts w:ascii="Times New Roman" w:hAnsi="Times New Roman" w:cs="Times New Roman"/>
          <w:noProof/>
          <w:sz w:val="24"/>
          <w:szCs w:val="24"/>
          <w:vertAlign w:val="superscript"/>
        </w:rPr>
        <w:t>3</w:t>
      </w:r>
      <w:r w:rsidR="0079611D" w:rsidRPr="00042C6D">
        <w:rPr>
          <w:rFonts w:ascii="Times New Roman" w:hAnsi="Times New Roman" w:cs="Times New Roman"/>
          <w:sz w:val="24"/>
          <w:szCs w:val="24"/>
        </w:rPr>
        <w:fldChar w:fldCharType="end"/>
      </w:r>
      <w:r w:rsidR="00BF2445" w:rsidRPr="00042C6D">
        <w:rPr>
          <w:rFonts w:ascii="Times New Roman" w:hAnsi="Times New Roman" w:cs="Times New Roman"/>
          <w:sz w:val="24"/>
          <w:szCs w:val="24"/>
        </w:rPr>
        <w:t>.</w:t>
      </w:r>
    </w:p>
    <w:p w14:paraId="750AB35B" w14:textId="77777777" w:rsidR="0091180F" w:rsidRPr="00042C6D" w:rsidRDefault="0091180F" w:rsidP="00042C6D">
      <w:pPr>
        <w:spacing w:after="240" w:line="360" w:lineRule="auto"/>
        <w:rPr>
          <w:rFonts w:eastAsia="Times New Roman"/>
        </w:rPr>
      </w:pPr>
      <w:r w:rsidRPr="00042C6D">
        <w:rPr>
          <w:rFonts w:eastAsia="Times New Roman"/>
        </w:rPr>
        <w:t>To date, only 10 cases of CSDH presenting with unilateral oculomotor nerve palsy as an initial manifestation have been reported in the English literature. We herein report a case of isolated oculomotor nerve palsy as presenting symptoms of unilateral CSDH and review all the cases.</w:t>
      </w:r>
    </w:p>
    <w:p w14:paraId="368F95BB" w14:textId="77777777" w:rsidR="00BD229D" w:rsidRPr="00042C6D" w:rsidRDefault="00E94BF1" w:rsidP="00042C6D">
      <w:pPr>
        <w:pStyle w:val="Body"/>
        <w:spacing w:line="360" w:lineRule="auto"/>
        <w:ind w:left="0"/>
        <w:jc w:val="left"/>
        <w:rPr>
          <w:rFonts w:ascii="Times New Roman" w:eastAsia="Adobe Arabic Bold" w:hAnsi="Times New Roman" w:cs="Times New Roman"/>
          <w:b/>
          <w:sz w:val="24"/>
          <w:szCs w:val="24"/>
        </w:rPr>
      </w:pPr>
      <w:r w:rsidRPr="00042C6D">
        <w:rPr>
          <w:rFonts w:ascii="Times New Roman" w:hAnsi="Times New Roman" w:cs="Times New Roman"/>
          <w:b/>
          <w:sz w:val="24"/>
          <w:szCs w:val="24"/>
        </w:rPr>
        <w:t>Case Presentation</w:t>
      </w:r>
    </w:p>
    <w:p w14:paraId="3D700186" w14:textId="77777777" w:rsidR="0091180F" w:rsidRPr="00042C6D" w:rsidRDefault="0091180F" w:rsidP="00042C6D">
      <w:pPr>
        <w:spacing w:after="240" w:line="360" w:lineRule="auto"/>
        <w:rPr>
          <w:rFonts w:eastAsia="Times New Roman"/>
        </w:rPr>
      </w:pPr>
      <w:r w:rsidRPr="00042C6D">
        <w:rPr>
          <w:rFonts w:eastAsia="Times New Roman"/>
        </w:rPr>
        <w:t xml:space="preserve">A 37-year- old woman presented to the emergency department with the complaint of mild headache and sudden dropping of the left eyelid for 5 days. She also had a brief period of loss of consciousness 5 days back. There is no history of vomiting, fever, slurred speech, weakness or seizure. She recalls an incident of minor fall injury 2 weeks prior in her bathroom sustaining impact on her head. No cardiac morbidities and neither </w:t>
      </w:r>
      <w:proofErr w:type="gramStart"/>
      <w:r w:rsidRPr="00042C6D">
        <w:rPr>
          <w:rFonts w:eastAsia="Times New Roman"/>
        </w:rPr>
        <w:t>was</w:t>
      </w:r>
      <w:proofErr w:type="gramEnd"/>
      <w:r w:rsidRPr="00042C6D">
        <w:rPr>
          <w:rFonts w:eastAsia="Times New Roman"/>
        </w:rPr>
        <w:t xml:space="preserve"> on any anticoagulants or anti-platelets. There is no other relevant medical or surgical history.</w:t>
      </w:r>
    </w:p>
    <w:p w14:paraId="0CF73C50" w14:textId="77777777" w:rsidR="0091180F" w:rsidRPr="00042C6D" w:rsidRDefault="0091180F" w:rsidP="00042C6D">
      <w:pPr>
        <w:spacing w:after="240" w:line="360" w:lineRule="auto"/>
        <w:rPr>
          <w:rFonts w:eastAsia="Times New Roman"/>
        </w:rPr>
      </w:pPr>
      <w:r w:rsidRPr="00042C6D">
        <w:rPr>
          <w:rFonts w:eastAsia="Times New Roman"/>
        </w:rPr>
        <w:t xml:space="preserve">On examination, she was alert, conscious and well-orientated to time, place and person with GCS15. Vitals were stable. The only deficit was complete left ONP. There was severe ptosis and poor levator function in left eye. Ocular movements were affected on left eye with an absence of adduction and elevation. The left pupil was dilated (6mm) and unreactive to </w:t>
      </w:r>
      <w:proofErr w:type="gramStart"/>
      <w:r w:rsidRPr="00042C6D">
        <w:rPr>
          <w:rFonts w:eastAsia="Times New Roman"/>
        </w:rPr>
        <w:t>light(</w:t>
      </w:r>
      <w:proofErr w:type="gramEnd"/>
      <w:r w:rsidRPr="00042C6D">
        <w:rPr>
          <w:rFonts w:eastAsia="Times New Roman"/>
        </w:rPr>
        <w:t>vs. 3mm and reactive in right eye). Fundus was normal. Other neurological and systemic examination was essentially normal. Computed Tomography (CT) scan of head was done which showed acute on CSDH on left fronto-temporo-parietal region with significant mass effect compressing ipsilateral lateral ventricle and midline shift with left posterior cerebral artery (PCA) infarct (Figure 1). Immediate left parietal single burr hole and evacuation of hematoma was done. About 60-70 ml of blood was evacuated in pressure. Postoperative period was uneventful and repeat CT scan of the head showed complete resolution of hematoma (Figure 2). Her left ONP gradually improved. The patient was discharged in an ambulatory state on 5th POD. At 1 month follow-up, her ptosis had significantly improved. Cerebral angiogram was done which was essentially normal.</w:t>
      </w:r>
    </w:p>
    <w:p w14:paraId="03D1793F" w14:textId="77777777" w:rsidR="00BD229D" w:rsidRPr="00042C6D" w:rsidRDefault="00264235" w:rsidP="00042C6D">
      <w:pPr>
        <w:pStyle w:val="Default"/>
        <w:spacing w:after="240" w:line="360" w:lineRule="auto"/>
        <w:rPr>
          <w:rFonts w:ascii="Times New Roman" w:eastAsia="Adobe Arabic Bold" w:hAnsi="Times New Roman" w:cs="Times New Roman"/>
          <w:b/>
          <w:sz w:val="24"/>
          <w:szCs w:val="24"/>
        </w:rPr>
      </w:pPr>
      <w:r w:rsidRPr="00042C6D">
        <w:rPr>
          <w:rFonts w:ascii="Times New Roman" w:hAnsi="Times New Roman" w:cs="Times New Roman"/>
          <w:b/>
          <w:sz w:val="24"/>
          <w:szCs w:val="24"/>
        </w:rPr>
        <w:lastRenderedPageBreak/>
        <w:t>Discussion</w:t>
      </w:r>
    </w:p>
    <w:p w14:paraId="1625117F" w14:textId="77777777" w:rsidR="00BD229D" w:rsidRPr="00042C6D" w:rsidRDefault="0020661A" w:rsidP="00042C6D">
      <w:pPr>
        <w:pStyle w:val="Body"/>
        <w:spacing w:line="360" w:lineRule="auto"/>
        <w:ind w:left="0"/>
        <w:jc w:val="left"/>
        <w:rPr>
          <w:rFonts w:ascii="Times New Roman" w:eastAsia="Adobe Arabic Regular" w:hAnsi="Times New Roman" w:cs="Times New Roman"/>
          <w:sz w:val="24"/>
          <w:szCs w:val="24"/>
        </w:rPr>
      </w:pPr>
      <w:r w:rsidRPr="00042C6D">
        <w:rPr>
          <w:rFonts w:ascii="Times New Roman" w:eastAsia="Times New Roman" w:hAnsi="Times New Roman" w:cs="Times New Roman"/>
          <w:sz w:val="24"/>
          <w:szCs w:val="24"/>
        </w:rPr>
        <w:t xml:space="preserve">Isolated oculomotor palsy (ONP) is well known as a symptom of microvascular infarction, intracranial aneurysm, diabetes mellitus, trauma, and/or chronic lymphocytic meningeal infiltration. In these conditions, there is usually partial or complete ONP with pupil sparing. </w:t>
      </w:r>
      <w:r w:rsidR="0079611D" w:rsidRPr="00042C6D">
        <w:rPr>
          <w:rFonts w:ascii="Times New Roman" w:hAnsi="Times New Roman" w:cs="Times New Roman"/>
          <w:sz w:val="24"/>
          <w:szCs w:val="24"/>
        </w:rPr>
        <w:fldChar w:fldCharType="begin" w:fldLock="1"/>
      </w:r>
      <w:r w:rsidR="0025003C">
        <w:rPr>
          <w:rFonts w:ascii="Times New Roman" w:hAnsi="Times New Roman" w:cs="Times New Roman"/>
          <w:sz w:val="24"/>
          <w:szCs w:val="24"/>
        </w:rPr>
        <w:instrText>ADDIN CSL_CITATION {"citationItems":[{"id":"ITEM-1","itemData":{"DOI":"10.1136/jnnp.57.9.1146","ISSN":"00223050","PMID":"8089699","author":[{"dropping-particle":"","family":"Phookan","given":"Gautam","non-dropping-particle":"","parse-names":false,"suffix":""},{"dropping-particle":"","family":"Cameron","given":"Malcolm","non-dropping-particle":"","parse-names":false,"suffix":""}],"container-title":"Journal of Neurology, Neurosurgery and Psychiatry","id":"ITEM-1","issued":{"date-parts":[["1994"]]},"title":"Bilateral chronic subdural haematoma: An unusual presentation with isolated oculomotor nerve palsy","type":"article"},"uris":["http://www.mendeley.com/documents/?uuid=aa55febf-927f-4d23-89e0-6e7975aa69d0"]}],"mendeley":{"formattedCitation":"&lt;sup&gt;3&lt;/sup&gt;","plainTextFormattedCitation":"3","previouslyFormattedCitation":"&lt;sup&gt;13&lt;/sup&gt;"},"properties":{"noteIndex":0},"schema":"https://github.com/citation-style-language/schema/raw/master/csl-citation.json"}</w:instrText>
      </w:r>
      <w:r w:rsidR="0079611D" w:rsidRPr="00042C6D">
        <w:rPr>
          <w:rFonts w:ascii="Times New Roman" w:hAnsi="Times New Roman" w:cs="Times New Roman"/>
          <w:sz w:val="24"/>
          <w:szCs w:val="24"/>
        </w:rPr>
        <w:fldChar w:fldCharType="separate"/>
      </w:r>
      <w:r w:rsidR="0025003C" w:rsidRPr="0025003C">
        <w:rPr>
          <w:rFonts w:ascii="Times New Roman" w:hAnsi="Times New Roman" w:cs="Times New Roman"/>
          <w:noProof/>
          <w:sz w:val="24"/>
          <w:szCs w:val="24"/>
          <w:vertAlign w:val="superscript"/>
        </w:rPr>
        <w:t>3</w:t>
      </w:r>
      <w:r w:rsidR="0079611D" w:rsidRPr="00042C6D">
        <w:rPr>
          <w:rFonts w:ascii="Times New Roman" w:hAnsi="Times New Roman" w:cs="Times New Roman"/>
          <w:sz w:val="24"/>
          <w:szCs w:val="24"/>
        </w:rPr>
        <w:fldChar w:fldCharType="end"/>
      </w:r>
      <w:r w:rsidR="00A90F7C" w:rsidRPr="00042C6D">
        <w:rPr>
          <w:rFonts w:ascii="Times New Roman" w:hAnsi="Times New Roman" w:cs="Times New Roman"/>
          <w:sz w:val="24"/>
          <w:szCs w:val="24"/>
        </w:rPr>
        <w:t xml:space="preserve"> </w:t>
      </w:r>
      <w:r w:rsidRPr="00042C6D">
        <w:rPr>
          <w:rFonts w:ascii="Times New Roman" w:eastAsia="Times New Roman" w:hAnsi="Times New Roman" w:cs="Times New Roman"/>
          <w:sz w:val="24"/>
          <w:szCs w:val="24"/>
        </w:rPr>
        <w:t>Unilateral ONP as an initial manifestation of chronic subdural hematoma (CSDH) is a rare clinical condition. In our case, there was complete unilateral ONP without pupil sparing.</w:t>
      </w:r>
    </w:p>
    <w:p w14:paraId="271D040A" w14:textId="77777777" w:rsidR="00BD229D" w:rsidRPr="00042C6D" w:rsidRDefault="0037062E" w:rsidP="00042C6D">
      <w:pPr>
        <w:pStyle w:val="Default"/>
        <w:spacing w:after="240" w:line="360" w:lineRule="auto"/>
        <w:rPr>
          <w:rFonts w:ascii="Times New Roman" w:eastAsia="Adobe Arabic Regular" w:hAnsi="Times New Roman" w:cs="Times New Roman"/>
          <w:sz w:val="24"/>
          <w:szCs w:val="24"/>
        </w:rPr>
      </w:pPr>
      <w:r w:rsidRPr="00042C6D">
        <w:rPr>
          <w:rFonts w:ascii="Times New Roman" w:eastAsia="Times New Roman" w:hAnsi="Times New Roman" w:cs="Times New Roman"/>
          <w:sz w:val="24"/>
          <w:szCs w:val="24"/>
        </w:rPr>
        <w:t xml:space="preserve">The oculomotor nerve has somatic and visceral components. The somatic fibers consist of a group of large </w:t>
      </w:r>
      <w:proofErr w:type="gramStart"/>
      <w:r w:rsidRPr="00042C6D">
        <w:rPr>
          <w:rFonts w:ascii="Times New Roman" w:eastAsia="Times New Roman" w:hAnsi="Times New Roman" w:cs="Times New Roman"/>
          <w:sz w:val="24"/>
          <w:szCs w:val="24"/>
        </w:rPr>
        <w:t>caliber</w:t>
      </w:r>
      <w:proofErr w:type="gramEnd"/>
      <w:r w:rsidRPr="00042C6D">
        <w:rPr>
          <w:rFonts w:ascii="Times New Roman" w:eastAsia="Times New Roman" w:hAnsi="Times New Roman" w:cs="Times New Roman"/>
          <w:sz w:val="24"/>
          <w:szCs w:val="24"/>
        </w:rPr>
        <w:t xml:space="preserve"> (10 to 16 µm) fibers that innervate the extraocular muscles and levator palpebrae superioris. The visceral fibers consist of a group of small caliber (1 to 5 µm) parasympathetic fibers that connect to the ciliary ganglion</w:t>
      </w:r>
      <w:r w:rsidR="0079611D" w:rsidRPr="00042C6D">
        <w:rPr>
          <w:rFonts w:ascii="Times New Roman" w:hAnsi="Times New Roman" w:cs="Times New Roman"/>
          <w:sz w:val="24"/>
          <w:szCs w:val="24"/>
        </w:rPr>
        <w:fldChar w:fldCharType="begin" w:fldLock="1"/>
      </w:r>
      <w:r w:rsidR="0025003C">
        <w:rPr>
          <w:rFonts w:ascii="Times New Roman" w:hAnsi="Times New Roman" w:cs="Times New Roman"/>
          <w:sz w:val="24"/>
          <w:szCs w:val="24"/>
        </w:rPr>
        <w:instrText>ADDIN CSL_CITATION {"citationItems":[{"id":"ITEM-1","itemData":{"DOI":"10.1093/brain/69.4.301","ISSN":"00068950","PMID":"20287647","author":[{"dropping-particle":"","family":"Sunderland","given":"S.","non-dropping-particle":"","parse-names":false,"suffix":""},{"dropping-particle":"","family":"Hughes","given":"E. S.R.","non-dropping-particle":"","parse-names":false,"suffix":""}],"container-title":"Brain","id":"ITEM-1","issued":{"date-parts":[["1946"]]},"title":"The pupillo-constrictor pathway and the nerves to the ocular muscles in man","type":"article-journal"},"uris":["http://www.mendeley.com/documents/?uuid=564eccea-b859-4ca9-a06b-9b1e2158a9e9"]}],"mendeley":{"formattedCitation":"&lt;sup&gt;4&lt;/sup&gt;","plainTextFormattedCitation":"4","previouslyFormattedCitation":"&lt;sup&gt;14&lt;/sup&gt;"},"properties":{"noteIndex":0},"schema":"https://github.com/citation-style-language/schema/raw/master/csl-citation.json"}</w:instrText>
      </w:r>
      <w:r w:rsidR="0079611D" w:rsidRPr="00042C6D">
        <w:rPr>
          <w:rFonts w:ascii="Times New Roman" w:hAnsi="Times New Roman" w:cs="Times New Roman"/>
          <w:sz w:val="24"/>
          <w:szCs w:val="24"/>
        </w:rPr>
        <w:fldChar w:fldCharType="separate"/>
      </w:r>
      <w:r w:rsidR="0025003C" w:rsidRPr="0025003C">
        <w:rPr>
          <w:rFonts w:ascii="Times New Roman" w:hAnsi="Times New Roman" w:cs="Times New Roman"/>
          <w:noProof/>
          <w:sz w:val="24"/>
          <w:szCs w:val="24"/>
          <w:vertAlign w:val="superscript"/>
        </w:rPr>
        <w:t>4</w:t>
      </w:r>
      <w:r w:rsidR="0079611D" w:rsidRPr="00042C6D">
        <w:rPr>
          <w:rFonts w:ascii="Times New Roman" w:hAnsi="Times New Roman" w:cs="Times New Roman"/>
          <w:sz w:val="24"/>
          <w:szCs w:val="24"/>
        </w:rPr>
        <w:fldChar w:fldCharType="end"/>
      </w:r>
      <w:r w:rsidR="006E23D1" w:rsidRPr="00042C6D">
        <w:rPr>
          <w:rFonts w:ascii="Times New Roman" w:hAnsi="Times New Roman" w:cs="Times New Roman"/>
          <w:sz w:val="24"/>
          <w:szCs w:val="24"/>
        </w:rPr>
        <w:t xml:space="preserve">. </w:t>
      </w:r>
      <w:r w:rsidRPr="00042C6D">
        <w:rPr>
          <w:rFonts w:ascii="Times New Roman" w:eastAsia="Times New Roman" w:hAnsi="Times New Roman" w:cs="Times New Roman"/>
          <w:sz w:val="24"/>
          <w:szCs w:val="24"/>
        </w:rPr>
        <w:t>The pupils are supplied by parasympathetic fibers originating in the Edinger-Westphal nucleus of the third cranial nerve complex. These parasympathetic fibers are located very superficially in the nerve and are nearly always involved in surgical causes of oculomotor nerve palsies, such as compressive lesions or posterior communicating artery aneurysms</w:t>
      </w:r>
      <w:r w:rsidR="0079611D" w:rsidRPr="00042C6D">
        <w:rPr>
          <w:rFonts w:ascii="Times New Roman" w:hAnsi="Times New Roman" w:cs="Times New Roman"/>
          <w:sz w:val="24"/>
          <w:szCs w:val="24"/>
        </w:rPr>
        <w:fldChar w:fldCharType="begin" w:fldLock="1"/>
      </w:r>
      <w:r w:rsidR="0025003C">
        <w:rPr>
          <w:rFonts w:ascii="Times New Roman" w:hAnsi="Times New Roman" w:cs="Times New Roman"/>
          <w:sz w:val="24"/>
          <w:szCs w:val="24"/>
        </w:rPr>
        <w:instrText>ADDIN CSL_CITATION {"citationItems":[{"id":"ITEM-1","itemData":{"DOI":"10.2176/nmc.52.202","ISSN":"04708105","PMID":"22522330","abstract":"A 69-year-old woman without diabetes or hypertension presented with a large posterior communicating artery aneurysm projecting beneath the oculomotor nerve manifesting as a 2-week history of progressive diplopia. Neurological examination revealed external ophthalmoplegia and blepharoptosis without pupil involvement. Neuroimaging showed a large aneurysm in the left internal carotid artery projecting postero-inferiorly. Craniotomy and neck clipping of the aneurysm revealed the origin at the junction of the internal carotid artery and posterior communicating artery, and elevation of the oculomotor nerve. Pupil-sparing oculomotor nerve palsy is often assumed to be caused by ischemic injury such as hypertension and diabetes mellitus. Sometimes compressive lesion can cause pupil-sparing oculomotor nerve palsy with a short interval from the onset of symptoms to diagnosis. Despite the 2-week interval from the onset of symptoms, this patient presented with pupil-sparing oculomotor nerve palsy caused by compressive lesion. Involvement or sparing of the pupil is often considered to be the most important criterion in the diagnosis of isolated oculomotor nerve palsy. This unique case demonstrated that unusual compressive lesions must be taken into consideration in the diagnosis of pupil-sparing oculomotor nerve palsy.","author":[{"dropping-particle":"","family":"Motoyama","given":"Yasushi","non-dropping-particle":"","parse-names":false,"suffix":""},{"dropping-particle":"","family":"Nonaka","given":"Junichi","non-dropping-particle":"","parse-names":false,"suffix":""},{"dropping-particle":"","family":"Hironaka","given":"Yasuo","non-dropping-particle":"","parse-names":false,"suffix":""},{"dropping-particle":"","family":"Park","given":"Young Soo","non-dropping-particle":"","parse-names":false,"suffix":""},{"dropping-particle":"","family":"Nakase","given":"Hiroyuki","non-dropping-particle":"","parse-names":false,"suffix":""}],"container-title":"Neurologia Medico-Chirurgica","id":"ITEM-1","issued":{"date-parts":[["2012"]]},"title":"Pupil-sparing oculomotor nerve palsy caused by upward compression of a large posterior communicating artery aneurysm","type":"article-journal"},"uris":["http://www.mendeley.com/documents/?uuid=5098f483-a65e-4c20-919c-7dfa1d0ce126"]}],"mendeley":{"formattedCitation":"&lt;sup&gt;5&lt;/sup&gt;","plainTextFormattedCitation":"5","previouslyFormattedCitation":"&lt;sup&gt;10&lt;/sup&gt;"},"properties":{"noteIndex":0},"schema":"https://github.com/citation-style-language/schema/raw/master/csl-citation.json"}</w:instrText>
      </w:r>
      <w:r w:rsidR="0079611D" w:rsidRPr="00042C6D">
        <w:rPr>
          <w:rFonts w:ascii="Times New Roman" w:hAnsi="Times New Roman" w:cs="Times New Roman"/>
          <w:sz w:val="24"/>
          <w:szCs w:val="24"/>
        </w:rPr>
        <w:fldChar w:fldCharType="separate"/>
      </w:r>
      <w:r w:rsidR="0025003C" w:rsidRPr="0025003C">
        <w:rPr>
          <w:rFonts w:ascii="Times New Roman" w:hAnsi="Times New Roman" w:cs="Times New Roman"/>
          <w:noProof/>
          <w:sz w:val="24"/>
          <w:szCs w:val="24"/>
          <w:vertAlign w:val="superscript"/>
        </w:rPr>
        <w:t>5</w:t>
      </w:r>
      <w:r w:rsidR="0079611D" w:rsidRPr="00042C6D">
        <w:rPr>
          <w:rFonts w:ascii="Times New Roman" w:hAnsi="Times New Roman" w:cs="Times New Roman"/>
          <w:sz w:val="24"/>
          <w:szCs w:val="24"/>
        </w:rPr>
        <w:fldChar w:fldCharType="end"/>
      </w:r>
      <w:r w:rsidR="004C751E" w:rsidRPr="00042C6D">
        <w:rPr>
          <w:rFonts w:ascii="Times New Roman" w:hAnsi="Times New Roman" w:cs="Times New Roman"/>
          <w:sz w:val="24"/>
          <w:szCs w:val="24"/>
        </w:rPr>
        <w:t xml:space="preserve">. </w:t>
      </w:r>
      <w:r w:rsidRPr="00042C6D">
        <w:rPr>
          <w:rFonts w:ascii="Times New Roman" w:eastAsia="Times New Roman" w:hAnsi="Times New Roman" w:cs="Times New Roman"/>
          <w:sz w:val="24"/>
          <w:szCs w:val="24"/>
        </w:rPr>
        <w:t>Pupil-sparing third cranial nerve palsies are usually medical in nature, such as due to diabetes, hypertension, arteriosclerosis, or ischemic lesions</w:t>
      </w:r>
      <w:r w:rsidR="0079611D" w:rsidRPr="00042C6D">
        <w:rPr>
          <w:rFonts w:ascii="Times New Roman" w:hAnsi="Times New Roman" w:cs="Times New Roman"/>
          <w:sz w:val="24"/>
          <w:szCs w:val="24"/>
        </w:rPr>
        <w:fldChar w:fldCharType="begin" w:fldLock="1"/>
      </w:r>
      <w:r w:rsidR="0025003C">
        <w:rPr>
          <w:rFonts w:ascii="Times New Roman" w:hAnsi="Times New Roman" w:cs="Times New Roman"/>
          <w:sz w:val="24"/>
          <w:szCs w:val="24"/>
        </w:rPr>
        <w:instrText>ADDIN CSL_CITATION {"citationItems":[{"id":"ITEM-1","itemData":{"DOI":"10.1136/jnnp.57.9.1146","ISSN":"00223050","PMID":"8089699","author":[{"dropping-particle":"","family":"Phookan","given":"Gautam","non-dropping-particle":"","parse-names":false,"suffix":""},{"dropping-particle":"","family":"Cameron","given":"Malcolm","non-dropping-particle":"","parse-names":false,"suffix":""}],"container-title":"Journal of Neurology, Neurosurgery and Psychiatry","id":"ITEM-1","issued":{"date-parts":[["1994"]]},"title":"Bilateral chronic subdural haematoma: An unusual presentation with isolated oculomotor nerve palsy","type":"article"},"uris":["http://www.mendeley.com/documents/?uuid=aa55febf-927f-4d23-89e0-6e7975aa69d0"]}],"mendeley":{"formattedCitation":"&lt;sup&gt;3&lt;/sup&gt;","plainTextFormattedCitation":"3","previouslyFormattedCitation":"&lt;sup&gt;13&lt;/sup&gt;"},"properties":{"noteIndex":0},"schema":"https://github.com/citation-style-language/schema/raw/master/csl-citation.json"}</w:instrText>
      </w:r>
      <w:r w:rsidR="0079611D" w:rsidRPr="00042C6D">
        <w:rPr>
          <w:rFonts w:ascii="Times New Roman" w:hAnsi="Times New Roman" w:cs="Times New Roman"/>
          <w:sz w:val="24"/>
          <w:szCs w:val="24"/>
        </w:rPr>
        <w:fldChar w:fldCharType="separate"/>
      </w:r>
      <w:r w:rsidR="0025003C" w:rsidRPr="0025003C">
        <w:rPr>
          <w:rFonts w:ascii="Times New Roman" w:hAnsi="Times New Roman" w:cs="Times New Roman"/>
          <w:noProof/>
          <w:sz w:val="24"/>
          <w:szCs w:val="24"/>
          <w:vertAlign w:val="superscript"/>
        </w:rPr>
        <w:t>3</w:t>
      </w:r>
      <w:r w:rsidR="0079611D" w:rsidRPr="00042C6D">
        <w:rPr>
          <w:rFonts w:ascii="Times New Roman" w:hAnsi="Times New Roman" w:cs="Times New Roman"/>
          <w:sz w:val="24"/>
          <w:szCs w:val="24"/>
        </w:rPr>
        <w:fldChar w:fldCharType="end"/>
      </w:r>
      <w:r w:rsidR="0048325A" w:rsidRPr="00042C6D">
        <w:rPr>
          <w:rFonts w:ascii="Times New Roman" w:hAnsi="Times New Roman" w:cs="Times New Roman"/>
          <w:sz w:val="24"/>
          <w:szCs w:val="24"/>
        </w:rPr>
        <w:t>.</w:t>
      </w:r>
    </w:p>
    <w:p w14:paraId="1F30B160" w14:textId="77777777" w:rsidR="00BD229D" w:rsidRPr="00042C6D" w:rsidRDefault="00C45875" w:rsidP="00042C6D">
      <w:pPr>
        <w:spacing w:after="240" w:line="360" w:lineRule="auto"/>
        <w:rPr>
          <w:rFonts w:eastAsia="Times New Roman"/>
        </w:rPr>
      </w:pPr>
      <w:r w:rsidRPr="00042C6D">
        <w:rPr>
          <w:rFonts w:eastAsia="Times New Roman"/>
        </w:rPr>
        <w:t>The oculomotor nerve runs in an anterolateral and slightly inferior direction after exiting the interpeduncular fossa. It then enters the roof of the cavernous sinus, where it acquires its own sheath of dura in the lateral portion of the anterior petroclinoid fold</w:t>
      </w:r>
      <w:r w:rsidR="0079611D" w:rsidRPr="00042C6D">
        <w:fldChar w:fldCharType="begin" w:fldLock="1"/>
      </w:r>
      <w:r w:rsidR="0025003C">
        <w:instrText>ADDIN CSL_CITATION {"citationItems":[{"id":"ITEM-1","itemData":{"DOI":"10.1054/jocn.2001.0883","ISSN":"09675868","PMID":"11386832","abstract":"The cavernous region was examined in 20 fetuses, injected with Micropaque, and in 5 adults. The lateral wall of the cavernous region in fetuses was noticed to have four layers. The superficial membrane represents the dural sheath. The second membrane of dense connective tissue involves the trochlear nerve. The third layer, formed by loose connective tissue, involves the oculomotor nerve, and the ophthalmic and maxillary division. The fourth layer, which represents the lateral wall of the cavernous sinus, involves the abducent nerve. The meningohypophyseal trunk can be complete or incomplete. The inferolateral trunk and its branches were found to supply the cavernous portions of the mentioned cranial nerves. The obtained data make the anatomic basis for neurosurgical operations in the cavernous region. © 2001 Harcourt Publishers Ltd.","author":[{"dropping-particle":"","family":"Marinkovic","given":"S.","non-dropping-particle":"","parse-names":false,"suffix":""},{"dropping-particle":"","family":"Gibo","given":"H.","non-dropping-particle":"","parse-names":false,"suffix":""},{"dropping-particle":"","family":"Vucevic","given":"R.","non-dropping-particle":"","parse-names":false,"suffix":""},{"dropping-particle":"","family":"Petrovic","given":"P.","non-dropping-particle":"","parse-names":false,"suffix":""}],"container-title":"Journal of Clinical Neuroscience","id":"ITEM-1","issued":{"date-parts":[["2001"]]},"title":"Anatomy of the cavernous sinus region","type":"article-journal"},"uris":["http://www.mendeley.com/documents/?uuid=bff794c8-1ac1-4b8c-87c5-7bf9a04950e3"]}],"mendeley":{"formattedCitation":"&lt;sup&gt;6&lt;/sup&gt;","plainTextFormattedCitation":"6","previouslyFormattedCitation":"&lt;sup&gt;6&lt;/sup&gt;"},"properties":{"noteIndex":0},"schema":"https://github.com/citation-style-language/schema/raw/master/csl-citation.json"}</w:instrText>
      </w:r>
      <w:r w:rsidR="0079611D" w:rsidRPr="00042C6D">
        <w:fldChar w:fldCharType="separate"/>
      </w:r>
      <w:r w:rsidR="0020661A" w:rsidRPr="00042C6D">
        <w:rPr>
          <w:noProof/>
          <w:vertAlign w:val="superscript"/>
        </w:rPr>
        <w:t>6</w:t>
      </w:r>
      <w:r w:rsidR="0079611D" w:rsidRPr="00042C6D">
        <w:fldChar w:fldCharType="end"/>
      </w:r>
      <w:r w:rsidR="00A90F7C" w:rsidRPr="00042C6D">
        <w:t>.</w:t>
      </w:r>
      <w:r w:rsidR="004C751E" w:rsidRPr="00042C6D">
        <w:t xml:space="preserve"> </w:t>
      </w:r>
      <w:r w:rsidRPr="00042C6D">
        <w:rPr>
          <w:rFonts w:eastAsia="Times New Roman"/>
        </w:rPr>
        <w:t>In tentorial herniation, the oculomotor nerve is first only flattened, then compressed and bent over the posterior cerebral artery</w:t>
      </w:r>
      <w:r w:rsidR="002A2ACD" w:rsidRPr="00042C6D">
        <w:t xml:space="preserve"> </w:t>
      </w:r>
      <w:r w:rsidR="0079611D" w:rsidRPr="00042C6D">
        <w:fldChar w:fldCharType="begin" w:fldLock="1"/>
      </w:r>
      <w:r w:rsidR="0025003C">
        <w:instrText>ADDIN CSL_CITATION {"citationItems":[{"id":"ITEM-1","itemData":{"DOI":"10.12968/bjon.2009.18.15.43559","ISSN":"09660461","PMID":"19717988","abstract":"This article explains the pathophysiology and causes of raised intracranial pressure (ICP), and the significance of assessing and recording vital observations for all patients when admitted to hospital. It discusses the nursing care, treatment and management required in order to minimize the risk of further increases in ICP.","author":[{"dropping-particle":"","family":"May","given":"Kathryn","non-dropping-particle":"","parse-names":false,"suffix":""}],"container-title":"British journal of nursing (Mark Allen Publishing)","id":"ITEM-1","issued":{"date-parts":[["2009"]]},"title":"The pathophysiology and causes of raised intracranial pressure.","type":"article"},"uris":["http://www.mendeley.com/documents/?uuid=faa191a5-de2f-4c95-8acb-664412909abb"]}],"mendeley":{"formattedCitation":"&lt;sup&gt;7&lt;/sup&gt;","plainTextFormattedCitation":"7","previouslyFormattedCitation":"&lt;sup&gt;8&lt;/sup&gt;"},"properties":{"noteIndex":0},"schema":"https://github.com/citation-style-language/schema/raw/master/csl-citation.json"}</w:instrText>
      </w:r>
      <w:r w:rsidR="0079611D" w:rsidRPr="00042C6D">
        <w:fldChar w:fldCharType="separate"/>
      </w:r>
      <w:r w:rsidR="0025003C" w:rsidRPr="0025003C">
        <w:rPr>
          <w:noProof/>
          <w:vertAlign w:val="superscript"/>
        </w:rPr>
        <w:t>7</w:t>
      </w:r>
      <w:r w:rsidR="0079611D" w:rsidRPr="00042C6D">
        <w:fldChar w:fldCharType="end"/>
      </w:r>
      <w:r w:rsidR="00A90F7C" w:rsidRPr="00042C6D">
        <w:t>.</w:t>
      </w:r>
      <w:r w:rsidR="00552453" w:rsidRPr="00042C6D">
        <w:rPr>
          <w:rFonts w:eastAsia="Adobe Arabic Regular"/>
        </w:rPr>
        <w:t xml:space="preserve"> </w:t>
      </w:r>
    </w:p>
    <w:p w14:paraId="2A117D21" w14:textId="77777777" w:rsidR="001E402A" w:rsidRPr="00042C6D" w:rsidRDefault="00AD051B" w:rsidP="00042C6D">
      <w:pPr>
        <w:pStyle w:val="Default"/>
        <w:spacing w:after="240" w:line="360" w:lineRule="auto"/>
        <w:rPr>
          <w:rFonts w:ascii="Times New Roman" w:eastAsia="Adobe Arabic Regular" w:hAnsi="Times New Roman" w:cs="Times New Roman"/>
          <w:sz w:val="24"/>
          <w:szCs w:val="24"/>
        </w:rPr>
      </w:pPr>
      <w:r w:rsidRPr="00042C6D">
        <w:rPr>
          <w:rFonts w:ascii="Times New Roman" w:eastAsia="Times New Roman" w:hAnsi="Times New Roman" w:cs="Times New Roman"/>
          <w:sz w:val="24"/>
          <w:szCs w:val="24"/>
        </w:rPr>
        <w:t xml:space="preserve">There are several case reports of unilateral ONP in unilateral and bilateral CSDH (Table 1). In one such case, constructive interference in steady-state (CISS) magnetic resonance imaging (MRI) showed that the left PCA appeared to be much more anterior and inferior compared to the right PCA. Similarly, the left oculomotor nerve passed in close proximity between the left PCA and the left superior cerebellar artery </w:t>
      </w:r>
      <w:r w:rsidR="0079611D" w:rsidRPr="00042C6D">
        <w:rPr>
          <w:rFonts w:ascii="Times New Roman" w:hAnsi="Times New Roman" w:cs="Times New Roman"/>
          <w:sz w:val="24"/>
          <w:szCs w:val="24"/>
        </w:rPr>
        <w:fldChar w:fldCharType="begin" w:fldLock="1"/>
      </w:r>
      <w:r w:rsidR="0025003C">
        <w:rPr>
          <w:rFonts w:ascii="Times New Roman" w:hAnsi="Times New Roman" w:cs="Times New Roman"/>
          <w:sz w:val="24"/>
          <w:szCs w:val="24"/>
        </w:rPr>
        <w:instrText>ADDIN CSL_CITATION {"citationItems":[{"id":"ITEM-1","itemData":{"DOI":"10.2176/nmc.cr2012-0339","ISSN":"04708105","PMID":"24067774","abstract":"Isolated oculomotor nerve palsy is well known as a symptom of microvascular infarction and intracranial aneurysm, but unilateral oculomotor nerve palsy as an initial manifestation of chronic subdural hematoma (CSDH) is a rare clinical condition. We report a rare case of an 84-year-old woman with bilateral CSDH who presented with unilateral oculomotor nerve palsy as the initial symptom. The patient, who had a medical history of minor head injury 3 weeks prior, presented with left ptosis, diplopia, and vomiting. She had taken an antiplatelet drug for lacunar cerebral infarction. Computed tomography (CT) of the head showed bilateral CSDH with a slight midline shift to the left side. She underwent an urgent evacuation through bilateral frontal burr holes. Magnetic resonance angiography (MRA) after evacuation revealed no intracranial aneurysms, but constructive interference in steady-state (CISS) magnetic resonance imaging (MRI) revealed that the left posterior cerebral artery (PCA) ran much more anteriorly and inferiorly compared with the right PCA and the left oculomotor nerve passed very closely between the left PCA and the left superior cerebellar artery (SCA). There is the possibility that the strong compression to the left uncus, the left PCA, and the left SCA due to the bilateral CSDH resulted in left oculomotor nerve palsy with an initial manifestation without unconsciousness. Unilateral oculomotor nerve palsy as an initial presentation caused by bilateral CSDH without unconsciousness is a rare clinical condition, but this situation is very important as a differential diagnosis of unilateral oculomotor nerve palsy. © 2013 by The Japan Neurosurgical Society.","author":[{"dropping-particle":"","family":"Matsuda","given":"Ryosuke","non-dropping-particle":"","parse-names":false,"suffix":""},{"dropping-particle":"","family":"Hironaka","given":"Yasuo","non-dropping-particle":"","parse-names":false,"suffix":""},{"dropping-particle":"","family":"Kawai","given":"Hisashi","non-dropping-particle":"","parse-names":false,"suffix":""},{"dropping-particle":"","family":"Park","given":"Young Su","non-dropping-particle":"","parse-names":false,"suffix":""},{"dropping-particle":"","family":"Taoka","given":"Toshiaki","non-dropping-particle":"","parse-names":false,"suffix":""},{"dropping-particle":"","family":"Nakase","given":"Hiroyuki","non-dropping-particle":"","parse-names":false,"suffix":""}],"container-title":"Neurologia Medico-Chirurgica","id":"ITEM-1","issued":{"date-parts":[["2013"]]},"title":"Unilateral oculomotor nerve palsy as an initial presentation of bilateral chronic subdural hematoma: Case report","type":"article-journal"},"uris":["http://www.mendeley.com/documents/?uuid=16e2b887-e880-4fa4-bac6-c94597447351"]}],"mendeley":{"formattedCitation":"&lt;sup&gt;8&lt;/sup&gt;","plainTextFormattedCitation":"8","previouslyFormattedCitation":"&lt;sup&gt;7&lt;/sup&gt;"},"properties":{"noteIndex":0},"schema":"https://github.com/citation-style-language/schema/raw/master/csl-citation.json"}</w:instrText>
      </w:r>
      <w:r w:rsidR="0079611D" w:rsidRPr="00042C6D">
        <w:rPr>
          <w:rFonts w:ascii="Times New Roman" w:hAnsi="Times New Roman" w:cs="Times New Roman"/>
          <w:sz w:val="24"/>
          <w:szCs w:val="24"/>
        </w:rPr>
        <w:fldChar w:fldCharType="separate"/>
      </w:r>
      <w:r w:rsidR="0025003C" w:rsidRPr="0025003C">
        <w:rPr>
          <w:rFonts w:ascii="Times New Roman" w:hAnsi="Times New Roman" w:cs="Times New Roman"/>
          <w:noProof/>
          <w:sz w:val="24"/>
          <w:szCs w:val="24"/>
          <w:vertAlign w:val="superscript"/>
        </w:rPr>
        <w:t>8</w:t>
      </w:r>
      <w:r w:rsidR="0079611D" w:rsidRPr="00042C6D">
        <w:rPr>
          <w:rFonts w:ascii="Times New Roman" w:hAnsi="Times New Roman" w:cs="Times New Roman"/>
          <w:sz w:val="24"/>
          <w:szCs w:val="24"/>
        </w:rPr>
        <w:fldChar w:fldCharType="end"/>
      </w:r>
      <w:r w:rsidR="00131D48" w:rsidRPr="00042C6D">
        <w:rPr>
          <w:rFonts w:ascii="Times New Roman" w:hAnsi="Times New Roman" w:cs="Times New Roman"/>
          <w:sz w:val="24"/>
          <w:szCs w:val="24"/>
        </w:rPr>
        <w:t xml:space="preserve">. </w:t>
      </w:r>
      <w:r w:rsidRPr="00042C6D">
        <w:rPr>
          <w:rFonts w:ascii="Times New Roman" w:eastAsia="Times New Roman" w:hAnsi="Times New Roman" w:cs="Times New Roman"/>
          <w:sz w:val="24"/>
          <w:szCs w:val="24"/>
        </w:rPr>
        <w:t>It was suspected that the left PCA and the left SCA compressed the oculomotor nerve when the left uncus was displaced medially by the left CSDH, along with the compression of the upper brainstem caused by the right subdural hematoma. This provides reasoning for the nerve palsy of the left oculomotor nerve only in spite of the subdural hematoma predominantly being on the right side.</w:t>
      </w:r>
    </w:p>
    <w:p w14:paraId="7BFA18E0" w14:textId="77777777" w:rsidR="00BD229D" w:rsidRPr="00042C6D" w:rsidRDefault="00AD051B" w:rsidP="00042C6D">
      <w:pPr>
        <w:pStyle w:val="Default"/>
        <w:spacing w:after="240" w:line="360" w:lineRule="auto"/>
        <w:rPr>
          <w:rFonts w:ascii="Times New Roman" w:eastAsia="Adobe Arabic Regular" w:hAnsi="Times New Roman" w:cs="Times New Roman"/>
          <w:sz w:val="24"/>
          <w:szCs w:val="24"/>
        </w:rPr>
      </w:pPr>
      <w:r w:rsidRPr="00042C6D">
        <w:rPr>
          <w:rFonts w:ascii="Times New Roman" w:eastAsia="Times New Roman" w:hAnsi="Times New Roman" w:cs="Times New Roman"/>
          <w:sz w:val="24"/>
          <w:szCs w:val="24"/>
        </w:rPr>
        <w:lastRenderedPageBreak/>
        <w:t xml:space="preserve">K. Okuchi et al reported a case of right ONP in bilateral CSDH where the MRI 2 days after the evacuation of CSDH showed that the right oculomotor nerve was deflected medially toward the medial aspect of the anterior clinoid process after crossing the posterior cerebral artery. In contrast, the left oculomotor nerve ran normally, straight to the lateral aspect of the anterior clinoid process </w:t>
      </w:r>
      <w:r w:rsidR="0079611D" w:rsidRPr="00042C6D">
        <w:rPr>
          <w:rFonts w:ascii="Times New Roman" w:hAnsi="Times New Roman" w:cs="Times New Roman"/>
          <w:sz w:val="24"/>
          <w:szCs w:val="24"/>
        </w:rPr>
        <w:fldChar w:fldCharType="begin" w:fldLock="1"/>
      </w:r>
      <w:r w:rsidR="0025003C">
        <w:rPr>
          <w:rFonts w:ascii="Times New Roman" w:hAnsi="Times New Roman" w:cs="Times New Roman"/>
          <w:sz w:val="24"/>
          <w:szCs w:val="24"/>
        </w:rPr>
        <w:instrText>ADDIN CSL_CITATION {"citationItems":[{"id":"ITEM-1","itemData":{"DOI":"10.2176/nmc.39.367","ISSN":"13498029","PMID":"10481440","abstract":"An 85-year-old male presented with bilateral chronic subdural hematomas (CSDHs) resulting in unilateral oculomotor nerve paresis and brainstem symptoms immediately after removal of both hematomas in a single operation. Initial computed tomography on admission demonstrated marked thick bilateral hematomas buckling the brain parenchyma with a minimal midline shift. Almost simultaneous removal of the hematomas was performed with the left side was decompressed first with a time difference of at most 2 minutes. However, the patient developed right oculomotor nerve paresis, left hemiparesis, and consciousness disturbance after the operation. The relatively marked increase in pressure on the right side may have caused transient unilateral brain stem compression and herniation of unilateral medial temporal lobe during the short time between the right and left procedures. Another factor was the vulnerability of the oculomotor nerve resulting from posterior replacement of the brain stem and stretching of the oculomotor nerves as seen on sagittal magnetic resonance (MR) images. Axial MR images obtained at the same time demonstrated medial deflection of the distal oculomotor nerve after crossing the posterior cerebral artery, which indicates previous transient compression of the nerve and the brain stem. Gradual and symmetrical decompression without time lag is recommended for the treatment of huge bilateral CSDHs. © 1999, The Japan Neurosurgical Society. All rights reserved.","author":[{"dropping-particle":"","family":"Okuchi","given":"Kazuo","non-dropping-particle":"","parse-names":false,"suffix":""},{"dropping-particle":"","family":"Fujioka","given":"Masayuki","non-dropping-particle":"","parse-names":false,"suffix":""},{"dropping-particle":"","family":"Maeda","given":"Yuji","non-dropping-particle":"","parse-names":false,"suffix":""},{"dropping-particle":"","family":"Kagoshima","given":"Tadashi","non-dropping-particle":"","parse-names":false,"suffix":""},{"dropping-particle":"","family":"Sakaki","given":"Toshisuke","non-dropping-particle":"","parse-names":false,"suffix":""}],"container-title":"Neurologia Medico-Chirurgica","id":"ITEM-1","issued":{"date-parts":[["1999"]]},"title":"Bilateral Chronic Subdural Hematomas Resulting in Unilateral Oculomotor Nerve Paresis and Brain Stem Symptoms After Operation: Case Report","type":"article-journal"},"uris":["http://www.mendeley.com/documents/?uuid=cfc72f51-5dc4-4bd7-9e35-64fda66d1ba9"]}],"mendeley":{"formattedCitation":"&lt;sup&gt;9&lt;/sup&gt;","plainTextFormattedCitation":"9","previouslyFormattedCitation":"&lt;sup&gt;12&lt;/sup&gt;"},"properties":{"noteIndex":0},"schema":"https://github.com/citation-style-language/schema/raw/master/csl-citation.json"}</w:instrText>
      </w:r>
      <w:r w:rsidR="0079611D" w:rsidRPr="00042C6D">
        <w:rPr>
          <w:rFonts w:ascii="Times New Roman" w:hAnsi="Times New Roman" w:cs="Times New Roman"/>
          <w:sz w:val="24"/>
          <w:szCs w:val="24"/>
        </w:rPr>
        <w:fldChar w:fldCharType="separate"/>
      </w:r>
      <w:r w:rsidR="0025003C" w:rsidRPr="0025003C">
        <w:rPr>
          <w:rFonts w:ascii="Times New Roman" w:hAnsi="Times New Roman" w:cs="Times New Roman"/>
          <w:noProof/>
          <w:sz w:val="24"/>
          <w:szCs w:val="24"/>
          <w:vertAlign w:val="superscript"/>
        </w:rPr>
        <w:t>9</w:t>
      </w:r>
      <w:r w:rsidR="0079611D" w:rsidRPr="00042C6D">
        <w:rPr>
          <w:rFonts w:ascii="Times New Roman" w:hAnsi="Times New Roman" w:cs="Times New Roman"/>
          <w:sz w:val="24"/>
          <w:szCs w:val="24"/>
        </w:rPr>
        <w:fldChar w:fldCharType="end"/>
      </w:r>
      <w:r w:rsidR="00A90F7C" w:rsidRPr="00042C6D">
        <w:rPr>
          <w:rFonts w:ascii="Times New Roman" w:hAnsi="Times New Roman" w:cs="Times New Roman"/>
          <w:sz w:val="24"/>
          <w:szCs w:val="24"/>
        </w:rPr>
        <w:t>.</w:t>
      </w:r>
    </w:p>
    <w:p w14:paraId="44994AED" w14:textId="77777777" w:rsidR="00131D48" w:rsidRPr="00042C6D" w:rsidRDefault="00AD051B" w:rsidP="00042C6D">
      <w:pPr>
        <w:spacing w:line="360" w:lineRule="auto"/>
      </w:pPr>
      <w:r w:rsidRPr="00042C6D">
        <w:rPr>
          <w:rFonts w:eastAsia="Times New Roman"/>
        </w:rPr>
        <w:t xml:space="preserve">Complete oculomotor nerve palsy, along with unilateral decrease in vision and visual hallucinations without altered sensorium, was reported in a case of subacute bilateral subdural hematoma reported by Mulholland et al </w:t>
      </w:r>
      <w:r w:rsidR="0079611D" w:rsidRPr="00042C6D">
        <w:fldChar w:fldCharType="begin" w:fldLock="1"/>
      </w:r>
      <w:r w:rsidR="0025003C">
        <w:instrText>ADDIN CSL_CITATION {"citationItems":[{"id":"ITEM-1","itemData":{"DOI":"10.1038/sj.eye.6701809","ISSN":"14765454","PMID":"15688047","author":[{"dropping-particle":"","family":"Mulholland","given":"Conor","non-dropping-particle":"","parse-names":false,"suffix":""},{"dropping-particle":"","family":"Knox","given":"F. Angela","non-dropping-particle":"","parse-names":false,"suffix":""}],"container-title":"Eye","id":"ITEM-1","issued":{"date-parts":[["2006"]]},"title":"Subacute subdural haematoma presenting with oculomotor nerve palsy, reduced vision, and hallucinations [9]","type":"article"},"uris":["http://www.mendeley.com/documents/?uuid=77ba199d-3f17-4a6b-8d75-ac151e5b470c"]}],"mendeley":{"formattedCitation":"&lt;sup&gt;10&lt;/sup&gt;","plainTextFormattedCitation":"10","previouslyFormattedCitation":"&lt;sup&gt;11&lt;/sup&gt;"},"properties":{"noteIndex":0},"schema":"https://github.com/citation-style-language/schema/raw/master/csl-citation.json"}</w:instrText>
      </w:r>
      <w:r w:rsidR="0079611D" w:rsidRPr="00042C6D">
        <w:fldChar w:fldCharType="separate"/>
      </w:r>
      <w:r w:rsidR="0025003C" w:rsidRPr="0025003C">
        <w:rPr>
          <w:noProof/>
          <w:vertAlign w:val="superscript"/>
        </w:rPr>
        <w:t>10</w:t>
      </w:r>
      <w:r w:rsidR="0079611D" w:rsidRPr="00042C6D">
        <w:fldChar w:fldCharType="end"/>
      </w:r>
      <w:r w:rsidR="00131D48" w:rsidRPr="00042C6D">
        <w:t xml:space="preserve">. </w:t>
      </w:r>
      <w:r w:rsidRPr="00042C6D">
        <w:rPr>
          <w:rFonts w:eastAsia="Times New Roman"/>
        </w:rPr>
        <w:t xml:space="preserve">These symptoms were reported to have been completely resolved following the surgical drainage of the subdural hematoma. Corrivelti et al said that progressive backward shifting of the brain could be produced by bilateral pressure on both cerebral hemispheres, which in turn causes significant posterior displacement of the brainstem resulting in nerve traction throughout this vascular corridor </w:t>
      </w:r>
      <w:r w:rsidR="0079611D" w:rsidRPr="00042C6D">
        <w:fldChar w:fldCharType="begin" w:fldLock="1"/>
      </w:r>
      <w:r w:rsidR="0025003C">
        <w:instrText>ADDIN CSL_CITATION {"citationItems":[{"id":"ITEM-1","itemData":{"DOI":"10.1016/j.wneu.2015.11.012","ISSN":"18788769","PMID":"26585722","abstract":"Background Isolated oculomotor nerve palsy (ONP) is caused most commonly by vascular disease, posterior circulation aneurysms, and inflammatory or traumatic injury. ONP usually occurs in chronic subdural hematoma (CSDH) as a common sign of cerebral herniation that typically is associated with a deterioration of consciousness. Case Description We report 2 cases of bilateral CSDH who presented with ONP without deterioration of consciousness. An extensive literature review revealed this is an extremely rare finding. We also investigated all the possible pathogenic mechanisms producing nerve impairment and found a strong association with bilateral subdural hematoma. Vascular compression between posterior circulation arteries and tentorial edge abnormalities also could be involved. Vulnerability of the oculomotor nerve seems to be a necessary condition leading to clinical onset and is caused by predisposing factors to nerve damage, including vascular disease, head trauma, or herpes zoster infection. Conclusions Although isolated ONP is a very rare presentation of CSDH, a differential diagnosis is absolutely necessary, because surgical treatment allows good recovery of third nerve palsy in most of the cases.","author":[{"dropping-particle":"","family":"Corrivetti","given":"Francesco","non-dropping-particle":"","parse-names":false,"suffix":""},{"dropping-particle":"","family":"Moschettoni","given":"Laura","non-dropping-particle":"","parse-names":false,"suffix":""},{"dropping-particle":"","family":"Lunardi","given":"Pierpaolo","non-dropping-particle":"","parse-names":false,"suffix":""}],"container-title":"World Neurosurgery","id":"ITEM-1","issued":{"date-parts":[["2016"]]},"title":"Isolated Oculomotor Nerve Palsy as Presenting Symptom of Bilateral Chronic Subdural Hematomas: Two Consecutive Case Report and Review of the Literature","type":"article-journal"},"uris":["http://www.mendeley.com/documents/?uuid=b9688d3e-fb9b-4f85-8c37-a973873bbb04"]}],"mendeley":{"formattedCitation":"&lt;sup&gt;11&lt;/sup&gt;","plainTextFormattedCitation":"11","previouslyFormattedCitation":"&lt;sup&gt;2&lt;/sup&gt;"},"properties":{"noteIndex":0},"schema":"https://github.com/citation-style-language/schema/raw/master/csl-citation.json"}</w:instrText>
      </w:r>
      <w:r w:rsidR="0079611D" w:rsidRPr="00042C6D">
        <w:fldChar w:fldCharType="separate"/>
      </w:r>
      <w:r w:rsidR="0025003C" w:rsidRPr="0025003C">
        <w:rPr>
          <w:noProof/>
          <w:vertAlign w:val="superscript"/>
        </w:rPr>
        <w:t>11</w:t>
      </w:r>
      <w:r w:rsidR="0079611D" w:rsidRPr="00042C6D">
        <w:fldChar w:fldCharType="end"/>
      </w:r>
      <w:r w:rsidR="00131D48" w:rsidRPr="00042C6D">
        <w:t>.</w:t>
      </w:r>
    </w:p>
    <w:p w14:paraId="47DC422F" w14:textId="77777777" w:rsidR="00131D48" w:rsidRPr="00042C6D" w:rsidRDefault="00131D48" w:rsidP="00042C6D">
      <w:pPr>
        <w:pStyle w:val="Default"/>
        <w:spacing w:after="240" w:line="360" w:lineRule="auto"/>
        <w:rPr>
          <w:rFonts w:ascii="Times New Roman" w:hAnsi="Times New Roman" w:cs="Times New Roman"/>
          <w:sz w:val="24"/>
          <w:szCs w:val="24"/>
        </w:rPr>
      </w:pPr>
    </w:p>
    <w:p w14:paraId="67E3E7FA" w14:textId="77777777" w:rsidR="00AD051B" w:rsidRPr="00042C6D" w:rsidRDefault="00AD051B" w:rsidP="00042C6D">
      <w:pPr>
        <w:spacing w:after="240" w:line="360" w:lineRule="auto"/>
        <w:rPr>
          <w:rFonts w:eastAsia="Times New Roman"/>
        </w:rPr>
      </w:pPr>
      <w:r w:rsidRPr="00042C6D">
        <w:rPr>
          <w:rFonts w:eastAsia="Times New Roman"/>
        </w:rPr>
        <w:t>The cause of the ONP in our case was probably due to the pressure of the herniating uncus of the left temporal lobe, a false localizing sign that is common in raised intracranial pressure due to head injuries and intracranial tumors causing brain shift. Chronic subdural hematomas may present in this way, but usually have other localizing signs, impairment of higher mental functions, and/or deterioration of sensorium. The gradual recovery of the ONP after evacuation of the hematoma suggests that the ONP in our case was due to distortion of the nerve rather than other causes. The cerebral angiogram in our case was normal, without any variation in the course of the oculomotor nerve and PCA.</w:t>
      </w:r>
    </w:p>
    <w:p w14:paraId="2D475908" w14:textId="77777777" w:rsidR="00AD2424" w:rsidRPr="00042C6D" w:rsidRDefault="00AD2424" w:rsidP="00042C6D">
      <w:pPr>
        <w:pStyle w:val="Default"/>
        <w:spacing w:after="240" w:line="360" w:lineRule="auto"/>
        <w:rPr>
          <w:rFonts w:ascii="Times New Roman" w:eastAsia="Courier" w:hAnsi="Times New Roman" w:cs="Times New Roman"/>
          <w:sz w:val="24"/>
          <w:szCs w:val="24"/>
        </w:rPr>
      </w:pPr>
    </w:p>
    <w:p w14:paraId="252F615F" w14:textId="77777777" w:rsidR="00AD2424" w:rsidRPr="00042C6D" w:rsidRDefault="00AD2424" w:rsidP="00042C6D">
      <w:pPr>
        <w:pStyle w:val="Default"/>
        <w:spacing w:after="240" w:line="360" w:lineRule="auto"/>
        <w:rPr>
          <w:rFonts w:ascii="Times New Roman" w:eastAsia="Adobe Arabic Regular" w:hAnsi="Times New Roman" w:cs="Times New Roman"/>
          <w:sz w:val="24"/>
          <w:szCs w:val="24"/>
        </w:rPr>
      </w:pPr>
    </w:p>
    <w:tbl>
      <w:tblPr>
        <w:tblStyle w:val="TableGrid"/>
        <w:tblW w:w="9700" w:type="dxa"/>
        <w:tblLayout w:type="fixed"/>
        <w:tblLook w:val="04A0" w:firstRow="1" w:lastRow="0" w:firstColumn="1" w:lastColumn="0" w:noHBand="0" w:noVBand="1"/>
      </w:tblPr>
      <w:tblGrid>
        <w:gridCol w:w="1212"/>
        <w:gridCol w:w="1212"/>
        <w:gridCol w:w="1212"/>
        <w:gridCol w:w="1212"/>
        <w:gridCol w:w="1213"/>
        <w:gridCol w:w="1213"/>
        <w:gridCol w:w="1213"/>
        <w:gridCol w:w="1213"/>
      </w:tblGrid>
      <w:tr w:rsidR="00AD2424" w:rsidRPr="00042C6D" w14:paraId="4E74788F" w14:textId="77777777" w:rsidTr="005125AB">
        <w:trPr>
          <w:trHeight w:val="820"/>
        </w:trPr>
        <w:tc>
          <w:tcPr>
            <w:tcW w:w="1212" w:type="dxa"/>
          </w:tcPr>
          <w:p w14:paraId="25B74EB5" w14:textId="77777777" w:rsidR="00AD2424" w:rsidRPr="00042C6D" w:rsidRDefault="00AD2424" w:rsidP="00042C6D">
            <w:pPr>
              <w:suppressAutoHyphens/>
              <w:spacing w:line="360" w:lineRule="auto"/>
              <w:outlineLvl w:val="0"/>
            </w:pPr>
            <w:r w:rsidRPr="00042C6D">
              <w:rPr>
                <w:rFonts w:eastAsia="Calibri"/>
                <w:b/>
                <w:bCs/>
                <w:color w:val="000000"/>
              </w:rPr>
              <w:t>Author</w:t>
            </w:r>
          </w:p>
        </w:tc>
        <w:tc>
          <w:tcPr>
            <w:tcW w:w="1212" w:type="dxa"/>
          </w:tcPr>
          <w:p w14:paraId="04533D64" w14:textId="77777777" w:rsidR="00AD2424" w:rsidRPr="00042C6D" w:rsidRDefault="002F5EBE" w:rsidP="00042C6D">
            <w:pPr>
              <w:suppressAutoHyphens/>
              <w:spacing w:line="360" w:lineRule="auto"/>
              <w:outlineLvl w:val="0"/>
            </w:pPr>
            <w:proofErr w:type="gramStart"/>
            <w:r w:rsidRPr="00042C6D">
              <w:rPr>
                <w:rFonts w:eastAsia="Calibri"/>
                <w:b/>
                <w:bCs/>
                <w:color w:val="000000"/>
              </w:rPr>
              <w:t>Age</w:t>
            </w:r>
            <w:r w:rsidR="00E04C9B" w:rsidRPr="00042C6D">
              <w:rPr>
                <w:rFonts w:eastAsia="Calibri"/>
                <w:b/>
                <w:bCs/>
                <w:color w:val="000000"/>
              </w:rPr>
              <w:t>(</w:t>
            </w:r>
            <w:proofErr w:type="gramEnd"/>
            <w:r w:rsidR="00E04C9B" w:rsidRPr="00042C6D">
              <w:rPr>
                <w:rFonts w:eastAsia="Calibri"/>
                <w:b/>
                <w:bCs/>
                <w:color w:val="000000"/>
              </w:rPr>
              <w:t>Yr)</w:t>
            </w:r>
            <w:r w:rsidRPr="00042C6D">
              <w:rPr>
                <w:rFonts w:eastAsia="Calibri"/>
                <w:b/>
                <w:bCs/>
                <w:color w:val="000000"/>
              </w:rPr>
              <w:t>/S</w:t>
            </w:r>
            <w:r w:rsidR="00AD2424" w:rsidRPr="00042C6D">
              <w:rPr>
                <w:rFonts w:eastAsia="Calibri"/>
                <w:b/>
                <w:bCs/>
                <w:color w:val="000000"/>
              </w:rPr>
              <w:t>ex</w:t>
            </w:r>
          </w:p>
        </w:tc>
        <w:tc>
          <w:tcPr>
            <w:tcW w:w="1212" w:type="dxa"/>
          </w:tcPr>
          <w:p w14:paraId="0866CB52" w14:textId="77777777" w:rsidR="00AD2424" w:rsidRPr="00042C6D" w:rsidRDefault="00AD2424" w:rsidP="00042C6D">
            <w:pPr>
              <w:suppressAutoHyphens/>
              <w:spacing w:line="360" w:lineRule="auto"/>
              <w:outlineLvl w:val="0"/>
            </w:pPr>
            <w:r w:rsidRPr="00042C6D">
              <w:rPr>
                <w:rFonts w:eastAsia="Calibri"/>
                <w:b/>
                <w:bCs/>
                <w:color w:val="000000"/>
              </w:rPr>
              <w:t>Comorbidities</w:t>
            </w:r>
          </w:p>
        </w:tc>
        <w:tc>
          <w:tcPr>
            <w:tcW w:w="1212" w:type="dxa"/>
          </w:tcPr>
          <w:p w14:paraId="6A92BFC9" w14:textId="77777777" w:rsidR="00AD2424" w:rsidRPr="00042C6D" w:rsidRDefault="00AD2424" w:rsidP="00042C6D">
            <w:pPr>
              <w:suppressAutoHyphens/>
              <w:spacing w:line="360" w:lineRule="auto"/>
              <w:outlineLvl w:val="0"/>
            </w:pPr>
            <w:r w:rsidRPr="00042C6D">
              <w:rPr>
                <w:rFonts w:eastAsia="Calibri"/>
                <w:b/>
                <w:bCs/>
                <w:color w:val="000000"/>
              </w:rPr>
              <w:t>Symptoms</w:t>
            </w:r>
          </w:p>
        </w:tc>
        <w:tc>
          <w:tcPr>
            <w:tcW w:w="1212" w:type="dxa"/>
          </w:tcPr>
          <w:p w14:paraId="1AD4684D" w14:textId="77777777" w:rsidR="00AD2424" w:rsidRPr="00042C6D" w:rsidRDefault="0025003C" w:rsidP="00042C6D">
            <w:pPr>
              <w:suppressAutoHyphens/>
              <w:spacing w:line="360" w:lineRule="auto"/>
              <w:outlineLvl w:val="0"/>
            </w:pPr>
            <w:r>
              <w:rPr>
                <w:rFonts w:eastAsia="Calibri"/>
                <w:b/>
                <w:bCs/>
                <w:color w:val="000000"/>
              </w:rPr>
              <w:t>T</w:t>
            </w:r>
            <w:r w:rsidR="00AD2424" w:rsidRPr="00042C6D">
              <w:rPr>
                <w:rFonts w:eastAsia="Calibri"/>
                <w:b/>
                <w:bCs/>
                <w:color w:val="000000"/>
              </w:rPr>
              <w:t>ype of oculomotor nerve palsy</w:t>
            </w:r>
          </w:p>
        </w:tc>
        <w:tc>
          <w:tcPr>
            <w:tcW w:w="1212" w:type="dxa"/>
          </w:tcPr>
          <w:p w14:paraId="61B20320" w14:textId="77777777" w:rsidR="00AD2424" w:rsidRPr="00042C6D" w:rsidRDefault="0025003C" w:rsidP="00042C6D">
            <w:pPr>
              <w:suppressAutoHyphens/>
              <w:spacing w:line="360" w:lineRule="auto"/>
              <w:outlineLvl w:val="0"/>
            </w:pPr>
            <w:r>
              <w:rPr>
                <w:rFonts w:eastAsia="Calibri"/>
                <w:b/>
                <w:bCs/>
                <w:color w:val="000000"/>
              </w:rPr>
              <w:t>S</w:t>
            </w:r>
            <w:r w:rsidR="00AD2424" w:rsidRPr="00042C6D">
              <w:rPr>
                <w:rFonts w:eastAsia="Calibri"/>
                <w:b/>
                <w:bCs/>
                <w:color w:val="000000"/>
              </w:rPr>
              <w:t>ide of hematoma</w:t>
            </w:r>
          </w:p>
        </w:tc>
        <w:tc>
          <w:tcPr>
            <w:tcW w:w="1212" w:type="dxa"/>
          </w:tcPr>
          <w:p w14:paraId="052EC276" w14:textId="77777777" w:rsidR="00AD2424" w:rsidRPr="00042C6D" w:rsidRDefault="0025003C" w:rsidP="00042C6D">
            <w:pPr>
              <w:suppressAutoHyphens/>
              <w:spacing w:line="360" w:lineRule="auto"/>
              <w:outlineLvl w:val="0"/>
            </w:pPr>
            <w:r>
              <w:rPr>
                <w:rFonts w:eastAsia="Calibri"/>
                <w:b/>
                <w:bCs/>
                <w:color w:val="000000"/>
              </w:rPr>
              <w:t>O</w:t>
            </w:r>
            <w:r w:rsidR="00AD2424" w:rsidRPr="00042C6D">
              <w:rPr>
                <w:rFonts w:eastAsia="Calibri"/>
                <w:b/>
                <w:bCs/>
                <w:color w:val="000000"/>
              </w:rPr>
              <w:t>peration</w:t>
            </w:r>
          </w:p>
        </w:tc>
        <w:tc>
          <w:tcPr>
            <w:tcW w:w="1212" w:type="dxa"/>
          </w:tcPr>
          <w:p w14:paraId="6DE6E88E" w14:textId="77777777" w:rsidR="00AD2424" w:rsidRPr="00042C6D" w:rsidRDefault="0025003C" w:rsidP="00042C6D">
            <w:pPr>
              <w:suppressAutoHyphens/>
              <w:spacing w:line="360" w:lineRule="auto"/>
              <w:outlineLvl w:val="0"/>
            </w:pPr>
            <w:r>
              <w:rPr>
                <w:rFonts w:eastAsia="Calibri"/>
                <w:b/>
                <w:bCs/>
                <w:color w:val="000000"/>
              </w:rPr>
              <w:t>P</w:t>
            </w:r>
            <w:r w:rsidR="00AD2424" w:rsidRPr="00042C6D">
              <w:rPr>
                <w:rFonts w:eastAsia="Calibri"/>
                <w:b/>
                <w:bCs/>
                <w:color w:val="000000"/>
              </w:rPr>
              <w:t>ostoperative recovery of ONP</w:t>
            </w:r>
          </w:p>
        </w:tc>
      </w:tr>
      <w:tr w:rsidR="00AD2424" w:rsidRPr="00042C6D" w14:paraId="0A5E5EE2" w14:textId="77777777" w:rsidTr="005125AB">
        <w:trPr>
          <w:trHeight w:val="1601"/>
        </w:trPr>
        <w:tc>
          <w:tcPr>
            <w:tcW w:w="1212" w:type="dxa"/>
          </w:tcPr>
          <w:p w14:paraId="6541F238" w14:textId="77777777" w:rsidR="00AD2424" w:rsidRPr="00042C6D" w:rsidRDefault="00AD2424" w:rsidP="0025003C">
            <w:pPr>
              <w:suppressAutoHyphens/>
              <w:spacing w:after="240" w:line="360" w:lineRule="auto"/>
              <w:outlineLvl w:val="0"/>
            </w:pPr>
            <w:r w:rsidRPr="00042C6D">
              <w:rPr>
                <w:rFonts w:eastAsia="Calibri"/>
                <w:color w:val="000000"/>
              </w:rPr>
              <w:lastRenderedPageBreak/>
              <w:t xml:space="preserve">Crone et al., </w:t>
            </w:r>
            <w:r w:rsidR="0079611D" w:rsidRPr="00042C6D">
              <w:rPr>
                <w:rFonts w:eastAsia="Calibri"/>
                <w:color w:val="000000"/>
              </w:rPr>
              <w:fldChar w:fldCharType="begin" w:fldLock="1"/>
            </w:r>
            <w:r w:rsidR="0025003C">
              <w:rPr>
                <w:rFonts w:eastAsia="Calibri"/>
                <w:color w:val="000000"/>
              </w:rPr>
              <w:instrText>ADDIN CSL_CITATION {"citationItems":[{"id":"ITEM-1","itemData":{"DOI":"10.1016/0090-3019(85)90129-6","ISSN":"00903019","PMID":"4060048","abstract":"A patient with adult-onset diabetes mellitus developed an oculomotor palsy with pupillary sparing. Five days after her initial evaluation, she presented in a confused state with a complete oculomotor palsy. Computed cranial tomography revealed a chronic subdural hematoma. We recommend that noninvasive radiographic intracranial investigation be considered in elderly patients with adultonset diabetes mellitus who present with headache and pupil-sparing oculomotor palsy. © 1985.","author":[{"dropping-particle":"","family":"Crone","given":"Kerry R.","non-dropping-particle":"","parse-names":false,"suffix":""},{"dropping-particle":"","family":"Lee","given":"K. Stuart","non-dropping-particle":"","parse-names":false,"suffix":""},{"dropping-particle":"","family":"Davis","given":"Courtland H.","non-dropping-particle":"","parse-names":false,"suffix":""}],"container-title":"Surgical Neurology","id":"ITEM-1","issued":{"date-parts":[["1985"]]},"title":"Oculomotor palsy with pupillary sparing in a patient with chronic subdural hematoma","type":"article-journal"},"uris":["http://www.mendeley.com/documents/?uuid=430a1276-2bd2-4ba0-9c5b-9bcfd2524061"]}],"mendeley":{"formattedCitation":"&lt;sup&gt;12&lt;/sup&gt;","plainTextFormattedCitation":"12","previouslyFormattedCitation":"&lt;sup&gt;3&lt;/sup&gt;"},"properties":{"noteIndex":0},"schema":"https://github.com/citation-style-language/schema/raw/master/csl-citation.json"}</w:instrText>
            </w:r>
            <w:r w:rsidR="0079611D" w:rsidRPr="00042C6D">
              <w:rPr>
                <w:rFonts w:eastAsia="Calibri"/>
                <w:color w:val="000000"/>
              </w:rPr>
              <w:fldChar w:fldCharType="separate"/>
            </w:r>
            <w:r w:rsidR="0025003C" w:rsidRPr="0025003C">
              <w:rPr>
                <w:rFonts w:eastAsia="Calibri"/>
                <w:noProof/>
                <w:color w:val="000000"/>
                <w:vertAlign w:val="superscript"/>
              </w:rPr>
              <w:t>12</w:t>
            </w:r>
            <w:r w:rsidR="0079611D" w:rsidRPr="00042C6D">
              <w:rPr>
                <w:rFonts w:eastAsia="Calibri"/>
                <w:color w:val="000000"/>
              </w:rPr>
              <w:fldChar w:fldCharType="end"/>
            </w:r>
            <w:r w:rsidRPr="00042C6D">
              <w:rPr>
                <w:rFonts w:eastAsia="Calibri"/>
                <w:color w:val="000000"/>
              </w:rPr>
              <w:t xml:space="preserve"> (1985) </w:t>
            </w:r>
          </w:p>
        </w:tc>
        <w:tc>
          <w:tcPr>
            <w:tcW w:w="1212" w:type="dxa"/>
          </w:tcPr>
          <w:p w14:paraId="2DF63A3E" w14:textId="77777777" w:rsidR="00AD2424" w:rsidRPr="00042C6D" w:rsidRDefault="00AD2424" w:rsidP="00042C6D">
            <w:pPr>
              <w:suppressAutoHyphens/>
              <w:spacing w:after="240" w:line="360" w:lineRule="auto"/>
              <w:outlineLvl w:val="0"/>
            </w:pPr>
            <w:r w:rsidRPr="00042C6D">
              <w:rPr>
                <w:rFonts w:eastAsia="Calibri"/>
                <w:color w:val="000000"/>
              </w:rPr>
              <w:t xml:space="preserve">66/F </w:t>
            </w:r>
          </w:p>
        </w:tc>
        <w:tc>
          <w:tcPr>
            <w:tcW w:w="1212" w:type="dxa"/>
          </w:tcPr>
          <w:p w14:paraId="5A252594" w14:textId="77777777" w:rsidR="00AD2424" w:rsidRPr="00042C6D" w:rsidRDefault="00AD2424" w:rsidP="00042C6D">
            <w:pPr>
              <w:suppressAutoHyphens/>
              <w:spacing w:after="240" w:line="360" w:lineRule="auto"/>
              <w:outlineLvl w:val="0"/>
            </w:pPr>
            <w:r w:rsidRPr="00042C6D">
              <w:rPr>
                <w:rFonts w:eastAsia="Calibri"/>
                <w:color w:val="000000"/>
              </w:rPr>
              <w:t>Diabetes mellitus</w:t>
            </w:r>
          </w:p>
        </w:tc>
        <w:tc>
          <w:tcPr>
            <w:tcW w:w="1212" w:type="dxa"/>
          </w:tcPr>
          <w:p w14:paraId="5E1F7C6D" w14:textId="77777777" w:rsidR="00AD2424" w:rsidRPr="00042C6D" w:rsidRDefault="00AD2424" w:rsidP="00042C6D">
            <w:pPr>
              <w:suppressAutoHyphens/>
              <w:spacing w:line="360" w:lineRule="auto"/>
              <w:outlineLvl w:val="0"/>
            </w:pPr>
            <w:r w:rsidRPr="00042C6D">
              <w:rPr>
                <w:rFonts w:eastAsia="Calibri"/>
                <w:color w:val="000000"/>
              </w:rPr>
              <w:t xml:space="preserve">Rt. oculomotor nerve palsy </w:t>
            </w:r>
            <w:r w:rsidRPr="00042C6D">
              <w:rPr>
                <w:rFonts w:eastAsia="Calibri"/>
                <w:color w:val="000000"/>
              </w:rPr>
              <w:br/>
            </w:r>
          </w:p>
          <w:p w14:paraId="78F53D62" w14:textId="77777777" w:rsidR="00AD2424" w:rsidRPr="00042C6D" w:rsidRDefault="00AD2424" w:rsidP="00042C6D">
            <w:pPr>
              <w:suppressAutoHyphens/>
              <w:spacing w:line="360" w:lineRule="auto"/>
              <w:outlineLvl w:val="0"/>
            </w:pPr>
          </w:p>
        </w:tc>
        <w:tc>
          <w:tcPr>
            <w:tcW w:w="1212" w:type="dxa"/>
          </w:tcPr>
          <w:p w14:paraId="7340C5FE" w14:textId="77777777" w:rsidR="00AD2424" w:rsidRPr="00042C6D" w:rsidRDefault="00AD2424" w:rsidP="00042C6D">
            <w:pPr>
              <w:suppressAutoHyphens/>
              <w:spacing w:line="360" w:lineRule="auto"/>
              <w:outlineLvl w:val="0"/>
            </w:pPr>
            <w:r w:rsidRPr="00042C6D">
              <w:rPr>
                <w:rFonts w:eastAsia="Calibri"/>
                <w:color w:val="000000"/>
              </w:rPr>
              <w:t xml:space="preserve">Pupil-sparing </w:t>
            </w:r>
          </w:p>
          <w:p w14:paraId="16F8A8F9" w14:textId="77777777" w:rsidR="00AD2424" w:rsidRPr="00042C6D" w:rsidRDefault="00AD2424" w:rsidP="00042C6D">
            <w:pPr>
              <w:suppressAutoHyphens/>
              <w:spacing w:line="360" w:lineRule="auto"/>
              <w:outlineLvl w:val="0"/>
            </w:pPr>
          </w:p>
        </w:tc>
        <w:tc>
          <w:tcPr>
            <w:tcW w:w="1212" w:type="dxa"/>
          </w:tcPr>
          <w:p w14:paraId="5C770A22" w14:textId="77777777" w:rsidR="00AD2424" w:rsidRPr="00042C6D" w:rsidRDefault="002F5EBE" w:rsidP="00042C6D">
            <w:pPr>
              <w:suppressAutoHyphens/>
              <w:spacing w:line="360" w:lineRule="auto"/>
              <w:outlineLvl w:val="0"/>
            </w:pPr>
            <w:r w:rsidRPr="00042C6D">
              <w:rPr>
                <w:rFonts w:eastAsia="Calibri"/>
                <w:color w:val="000000"/>
              </w:rPr>
              <w:t>Righ</w:t>
            </w:r>
            <w:r w:rsidR="00AD2424" w:rsidRPr="00042C6D">
              <w:rPr>
                <w:rFonts w:eastAsia="Calibri"/>
                <w:color w:val="000000"/>
              </w:rPr>
              <w:t xml:space="preserve">t </w:t>
            </w:r>
          </w:p>
          <w:p w14:paraId="5DCCA499" w14:textId="77777777" w:rsidR="00AD2424" w:rsidRPr="00042C6D" w:rsidRDefault="00AD2424" w:rsidP="00042C6D">
            <w:pPr>
              <w:suppressAutoHyphens/>
              <w:spacing w:line="360" w:lineRule="auto"/>
              <w:outlineLvl w:val="0"/>
            </w:pPr>
          </w:p>
        </w:tc>
        <w:tc>
          <w:tcPr>
            <w:tcW w:w="1212" w:type="dxa"/>
          </w:tcPr>
          <w:p w14:paraId="0ED37127" w14:textId="77777777" w:rsidR="00AD2424" w:rsidRPr="00042C6D" w:rsidRDefault="00AD2424" w:rsidP="00042C6D">
            <w:pPr>
              <w:suppressAutoHyphens/>
              <w:spacing w:line="360" w:lineRule="auto"/>
              <w:outlineLvl w:val="0"/>
            </w:pPr>
            <w:r w:rsidRPr="00042C6D">
              <w:rPr>
                <w:rFonts w:eastAsia="Calibri"/>
                <w:color w:val="000000"/>
              </w:rPr>
              <w:t xml:space="preserve">Craniotomy </w:t>
            </w:r>
          </w:p>
          <w:p w14:paraId="60A8AA66" w14:textId="77777777" w:rsidR="00AD2424" w:rsidRPr="00042C6D" w:rsidRDefault="00AD2424" w:rsidP="00042C6D">
            <w:pPr>
              <w:suppressAutoHyphens/>
              <w:spacing w:line="360" w:lineRule="auto"/>
              <w:outlineLvl w:val="0"/>
            </w:pPr>
          </w:p>
        </w:tc>
        <w:tc>
          <w:tcPr>
            <w:tcW w:w="1212" w:type="dxa"/>
          </w:tcPr>
          <w:p w14:paraId="419E04F7" w14:textId="77777777" w:rsidR="00AD2424" w:rsidRPr="00042C6D" w:rsidRDefault="00AD2424" w:rsidP="00042C6D">
            <w:pPr>
              <w:suppressAutoHyphens/>
              <w:spacing w:line="360" w:lineRule="auto"/>
              <w:outlineLvl w:val="0"/>
            </w:pPr>
            <w:r w:rsidRPr="00042C6D">
              <w:rPr>
                <w:rFonts w:eastAsia="Calibri"/>
                <w:color w:val="000000"/>
              </w:rPr>
              <w:t xml:space="preserve">Complete recovery 1 month later </w:t>
            </w:r>
          </w:p>
          <w:p w14:paraId="66313F83" w14:textId="77777777" w:rsidR="00AD2424" w:rsidRPr="00042C6D" w:rsidRDefault="00AD2424" w:rsidP="00042C6D">
            <w:pPr>
              <w:suppressAutoHyphens/>
              <w:spacing w:line="360" w:lineRule="auto"/>
              <w:outlineLvl w:val="0"/>
            </w:pPr>
          </w:p>
        </w:tc>
      </w:tr>
      <w:tr w:rsidR="00AD2424" w:rsidRPr="00042C6D" w14:paraId="50975E48" w14:textId="77777777" w:rsidTr="005125AB">
        <w:trPr>
          <w:trHeight w:val="1320"/>
        </w:trPr>
        <w:tc>
          <w:tcPr>
            <w:tcW w:w="1212" w:type="dxa"/>
          </w:tcPr>
          <w:p w14:paraId="616AB2DB" w14:textId="77777777" w:rsidR="00AD2424" w:rsidRPr="00042C6D" w:rsidRDefault="00AD2424" w:rsidP="00042C6D">
            <w:pPr>
              <w:suppressAutoHyphens/>
              <w:spacing w:after="240" w:line="360" w:lineRule="auto"/>
              <w:outlineLvl w:val="0"/>
            </w:pPr>
            <w:r w:rsidRPr="00042C6D">
              <w:rPr>
                <w:rFonts w:eastAsia="Calibri"/>
                <w:color w:val="000000"/>
              </w:rPr>
              <w:t>Phookan et al.,</w:t>
            </w:r>
            <w:r w:rsidR="0079611D" w:rsidRPr="00042C6D">
              <w:rPr>
                <w:rFonts w:eastAsia="Calibri"/>
                <w:color w:val="000000"/>
              </w:rPr>
              <w:fldChar w:fldCharType="begin" w:fldLock="1"/>
            </w:r>
            <w:r w:rsidR="0025003C">
              <w:rPr>
                <w:rFonts w:eastAsia="Calibri"/>
                <w:color w:val="000000"/>
              </w:rPr>
              <w:instrText>ADDIN CSL_CITATION {"citationItems":[{"id":"ITEM-1","itemData":{"DOI":"10.1136/jnnp.57.9.1146","ISSN":"00223050","PMID":"8089699","author":[{"dropping-particle":"","family":"Phookan","given":"Gautam","non-dropping-particle":"","parse-names":false,"suffix":""},{"dropping-particle":"","family":"Cameron","given":"Malcolm","non-dropping-particle":"","parse-names":false,"suffix":""}],"container-title":"Journal of Neurology, Neurosurgery and Psychiatry","id":"ITEM-1","issued":{"date-parts":[["1994"]]},"title":"Bilateral chronic subdural haematoma: An unusual presentation with isolated oculomotor nerve palsy","type":"article"},"uris":["http://www.mendeley.com/documents/?uuid=aa55febf-927f-4d23-89e0-6e7975aa69d0"]}],"mendeley":{"formattedCitation":"&lt;sup&gt;3&lt;/sup&gt;","plainTextFormattedCitation":"3","previouslyFormattedCitation":"&lt;sup&gt;13&lt;/sup&gt;"},"properties":{"noteIndex":0},"schema":"https://github.com/citation-style-language/schema/raw/master/csl-citation.json"}</w:instrText>
            </w:r>
            <w:r w:rsidR="0079611D" w:rsidRPr="00042C6D">
              <w:rPr>
                <w:rFonts w:eastAsia="Calibri"/>
                <w:color w:val="000000"/>
              </w:rPr>
              <w:fldChar w:fldCharType="separate"/>
            </w:r>
            <w:r w:rsidR="0025003C" w:rsidRPr="0025003C">
              <w:rPr>
                <w:rFonts w:eastAsia="Calibri"/>
                <w:noProof/>
                <w:color w:val="000000"/>
                <w:vertAlign w:val="superscript"/>
              </w:rPr>
              <w:t>3</w:t>
            </w:r>
            <w:r w:rsidR="0079611D" w:rsidRPr="00042C6D">
              <w:rPr>
                <w:rFonts w:eastAsia="Calibri"/>
                <w:color w:val="000000"/>
              </w:rPr>
              <w:fldChar w:fldCharType="end"/>
            </w:r>
            <w:r w:rsidRPr="00042C6D">
              <w:rPr>
                <w:rFonts w:eastAsia="Calibri"/>
                <w:color w:val="000000"/>
              </w:rPr>
              <w:t xml:space="preserve"> (1994) </w:t>
            </w:r>
          </w:p>
          <w:p w14:paraId="555C6296" w14:textId="77777777" w:rsidR="00AD2424" w:rsidRPr="00042C6D" w:rsidRDefault="00AD2424" w:rsidP="00042C6D">
            <w:pPr>
              <w:suppressAutoHyphens/>
              <w:spacing w:after="240" w:line="360" w:lineRule="auto"/>
              <w:outlineLvl w:val="0"/>
            </w:pPr>
          </w:p>
        </w:tc>
        <w:tc>
          <w:tcPr>
            <w:tcW w:w="1212" w:type="dxa"/>
          </w:tcPr>
          <w:p w14:paraId="543EE4F7" w14:textId="77777777" w:rsidR="00AD2424" w:rsidRPr="00042C6D" w:rsidRDefault="00AD2424" w:rsidP="00042C6D">
            <w:pPr>
              <w:suppressAutoHyphens/>
              <w:spacing w:line="360" w:lineRule="auto"/>
              <w:outlineLvl w:val="0"/>
            </w:pPr>
            <w:r w:rsidRPr="00042C6D">
              <w:rPr>
                <w:rFonts w:eastAsia="Calibri"/>
                <w:color w:val="000000"/>
              </w:rPr>
              <w:t xml:space="preserve">60/M </w:t>
            </w:r>
          </w:p>
          <w:p w14:paraId="0BE2B4B8" w14:textId="77777777" w:rsidR="00AD2424" w:rsidRPr="00042C6D" w:rsidRDefault="00AD2424" w:rsidP="00042C6D">
            <w:pPr>
              <w:suppressAutoHyphens/>
              <w:spacing w:line="360" w:lineRule="auto"/>
              <w:outlineLvl w:val="0"/>
            </w:pPr>
          </w:p>
        </w:tc>
        <w:tc>
          <w:tcPr>
            <w:tcW w:w="1212" w:type="dxa"/>
          </w:tcPr>
          <w:p w14:paraId="133BBA48" w14:textId="77777777" w:rsidR="00AD2424" w:rsidRPr="00042C6D" w:rsidRDefault="00AD2424" w:rsidP="00042C6D">
            <w:pPr>
              <w:suppressAutoHyphens/>
              <w:spacing w:line="360" w:lineRule="auto"/>
              <w:outlineLvl w:val="0"/>
            </w:pPr>
            <w:r w:rsidRPr="00042C6D">
              <w:rPr>
                <w:rFonts w:eastAsia="Calibri"/>
                <w:color w:val="000000"/>
              </w:rPr>
              <w:t>TIA, HT</w:t>
            </w:r>
            <w:r w:rsidR="002F5EBE" w:rsidRPr="00042C6D">
              <w:rPr>
                <w:rFonts w:eastAsia="Calibri"/>
                <w:color w:val="000000"/>
              </w:rPr>
              <w:t>N</w:t>
            </w:r>
          </w:p>
        </w:tc>
        <w:tc>
          <w:tcPr>
            <w:tcW w:w="1212" w:type="dxa"/>
          </w:tcPr>
          <w:p w14:paraId="756621E9" w14:textId="77777777" w:rsidR="00AD2424" w:rsidRPr="00042C6D" w:rsidRDefault="00AD2424" w:rsidP="00042C6D">
            <w:pPr>
              <w:suppressAutoHyphens/>
              <w:spacing w:line="360" w:lineRule="auto"/>
              <w:outlineLvl w:val="0"/>
            </w:pPr>
            <w:r w:rsidRPr="00042C6D">
              <w:rPr>
                <w:rFonts w:eastAsia="Calibri"/>
                <w:color w:val="000000"/>
              </w:rPr>
              <w:t>Rt. oculomotor nerve palsy</w:t>
            </w:r>
            <w:r w:rsidRPr="00042C6D">
              <w:rPr>
                <w:rFonts w:eastAsia="Calibri"/>
                <w:color w:val="000000"/>
              </w:rPr>
              <w:br/>
            </w:r>
          </w:p>
          <w:p w14:paraId="6A2FEBF7" w14:textId="77777777" w:rsidR="00AD2424" w:rsidRPr="00042C6D" w:rsidRDefault="00AD2424" w:rsidP="00042C6D">
            <w:pPr>
              <w:suppressAutoHyphens/>
              <w:spacing w:line="360" w:lineRule="auto"/>
              <w:outlineLvl w:val="0"/>
            </w:pPr>
          </w:p>
        </w:tc>
        <w:tc>
          <w:tcPr>
            <w:tcW w:w="1212" w:type="dxa"/>
          </w:tcPr>
          <w:p w14:paraId="4B7C5A8A" w14:textId="77777777" w:rsidR="00AD2424" w:rsidRPr="00042C6D" w:rsidRDefault="00AD2424" w:rsidP="00042C6D">
            <w:pPr>
              <w:suppressAutoHyphens/>
              <w:spacing w:line="360" w:lineRule="auto"/>
              <w:outlineLvl w:val="0"/>
            </w:pPr>
            <w:r w:rsidRPr="00042C6D">
              <w:rPr>
                <w:rFonts w:eastAsia="Calibri"/>
                <w:color w:val="000000"/>
              </w:rPr>
              <w:t xml:space="preserve">Complete </w:t>
            </w:r>
          </w:p>
          <w:p w14:paraId="7CAA4AFA" w14:textId="77777777" w:rsidR="00AD2424" w:rsidRPr="00042C6D" w:rsidRDefault="00AD2424" w:rsidP="00042C6D">
            <w:pPr>
              <w:suppressAutoHyphens/>
              <w:spacing w:line="360" w:lineRule="auto"/>
              <w:outlineLvl w:val="0"/>
            </w:pPr>
          </w:p>
        </w:tc>
        <w:tc>
          <w:tcPr>
            <w:tcW w:w="1212" w:type="dxa"/>
          </w:tcPr>
          <w:p w14:paraId="2C0B59C6" w14:textId="77777777" w:rsidR="00AD2424" w:rsidRPr="00042C6D" w:rsidRDefault="00AD2424" w:rsidP="00042C6D">
            <w:pPr>
              <w:suppressAutoHyphens/>
              <w:spacing w:line="360" w:lineRule="auto"/>
              <w:outlineLvl w:val="0"/>
            </w:pPr>
            <w:r w:rsidRPr="00042C6D">
              <w:rPr>
                <w:rFonts w:eastAsia="Calibri"/>
                <w:color w:val="000000"/>
              </w:rPr>
              <w:t xml:space="preserve">Bilateral </w:t>
            </w:r>
          </w:p>
          <w:p w14:paraId="4A7FCBA2" w14:textId="77777777" w:rsidR="00AD2424" w:rsidRPr="00042C6D" w:rsidRDefault="00AD2424" w:rsidP="00042C6D">
            <w:pPr>
              <w:suppressAutoHyphens/>
              <w:spacing w:line="360" w:lineRule="auto"/>
              <w:outlineLvl w:val="0"/>
            </w:pPr>
          </w:p>
        </w:tc>
        <w:tc>
          <w:tcPr>
            <w:tcW w:w="1212" w:type="dxa"/>
          </w:tcPr>
          <w:p w14:paraId="23B3E35D" w14:textId="77777777" w:rsidR="00AD2424" w:rsidRPr="00042C6D" w:rsidRDefault="00AD2424" w:rsidP="00042C6D">
            <w:pPr>
              <w:suppressAutoHyphens/>
              <w:spacing w:line="360" w:lineRule="auto"/>
              <w:outlineLvl w:val="0"/>
            </w:pPr>
            <w:r w:rsidRPr="00042C6D">
              <w:rPr>
                <w:rFonts w:eastAsia="Calibri"/>
                <w:color w:val="000000"/>
              </w:rPr>
              <w:t xml:space="preserve">Burr-hole evacuation </w:t>
            </w:r>
          </w:p>
          <w:p w14:paraId="472634A3" w14:textId="77777777" w:rsidR="00AD2424" w:rsidRPr="00042C6D" w:rsidRDefault="00AD2424" w:rsidP="00042C6D">
            <w:pPr>
              <w:suppressAutoHyphens/>
              <w:spacing w:line="360" w:lineRule="auto"/>
              <w:outlineLvl w:val="0"/>
            </w:pPr>
          </w:p>
        </w:tc>
        <w:tc>
          <w:tcPr>
            <w:tcW w:w="1212" w:type="dxa"/>
          </w:tcPr>
          <w:p w14:paraId="1FBE207E" w14:textId="77777777" w:rsidR="00AD2424" w:rsidRPr="00042C6D" w:rsidRDefault="00AD2424" w:rsidP="00042C6D">
            <w:pPr>
              <w:suppressAutoHyphens/>
              <w:spacing w:line="360" w:lineRule="auto"/>
              <w:outlineLvl w:val="0"/>
            </w:pPr>
            <w:r w:rsidRPr="00042C6D">
              <w:rPr>
                <w:rFonts w:eastAsia="Calibri"/>
                <w:color w:val="000000"/>
              </w:rPr>
              <w:t>Complete recovery in 6 hrs</w:t>
            </w:r>
            <w:r w:rsidRPr="00042C6D">
              <w:rPr>
                <w:rFonts w:eastAsia="Calibri"/>
                <w:color w:val="000000"/>
              </w:rPr>
              <w:br/>
            </w:r>
          </w:p>
          <w:p w14:paraId="5BF13BFE" w14:textId="77777777" w:rsidR="00AD2424" w:rsidRPr="00042C6D" w:rsidRDefault="00AD2424" w:rsidP="00042C6D">
            <w:pPr>
              <w:suppressAutoHyphens/>
              <w:spacing w:line="360" w:lineRule="auto"/>
              <w:outlineLvl w:val="0"/>
            </w:pPr>
          </w:p>
        </w:tc>
      </w:tr>
      <w:tr w:rsidR="00A854F5" w:rsidRPr="00042C6D" w14:paraId="495C5C28" w14:textId="77777777" w:rsidTr="005125AB">
        <w:trPr>
          <w:trHeight w:val="1320"/>
        </w:trPr>
        <w:tc>
          <w:tcPr>
            <w:tcW w:w="1212" w:type="dxa"/>
          </w:tcPr>
          <w:p w14:paraId="5A08D648" w14:textId="77777777" w:rsidR="00A854F5" w:rsidRPr="00042C6D" w:rsidRDefault="00A854F5" w:rsidP="0025003C">
            <w:pPr>
              <w:suppressAutoHyphens/>
              <w:spacing w:after="240" w:line="360" w:lineRule="auto"/>
              <w:outlineLvl w:val="0"/>
              <w:rPr>
                <w:rFonts w:eastAsia="Calibri"/>
                <w:color w:val="000000"/>
              </w:rPr>
            </w:pPr>
            <w:r w:rsidRPr="00042C6D">
              <w:rPr>
                <w:rFonts w:eastAsia="Calibri"/>
                <w:color w:val="000000"/>
              </w:rPr>
              <w:t>Okuchi et al.,</w:t>
            </w:r>
            <w:r w:rsidR="0079611D" w:rsidRPr="00042C6D">
              <w:rPr>
                <w:rFonts w:eastAsia="Calibri"/>
                <w:color w:val="000000"/>
              </w:rPr>
              <w:fldChar w:fldCharType="begin" w:fldLock="1"/>
            </w:r>
            <w:r w:rsidR="0025003C">
              <w:rPr>
                <w:rFonts w:eastAsia="Calibri"/>
                <w:color w:val="000000"/>
              </w:rPr>
              <w:instrText>ADDIN CSL_CITATION {"citationItems":[{"id":"ITEM-1","itemData":{"DOI":"10.2176/nmc.39.367","ISSN":"13498029","PMID":"10481440","abstract":"An 85-year-old male presented with bilateral chronic subdural hematomas (CSDHs) resulting in unilateral oculomotor nerve paresis and brainstem symptoms immediately after removal of both hematomas in a single operation. Initial computed tomography on admission demonstrated marked thick bilateral hematomas buckling the brain parenchyma with a minimal midline shift. Almost simultaneous removal of the hematomas was performed with the left side was decompressed first with a time difference of at most 2 minutes. However, the patient developed right oculomotor nerve paresis, left hemiparesis, and consciousness disturbance after the operation. The relatively marked increase in pressure on the right side may have caused transient unilateral brain stem compression and herniation of unilateral medial temporal lobe during the short time between the right and left procedures. Another factor was the vulnerability of the oculomotor nerve resulting from posterior replacement of the brain stem and stretching of the oculomotor nerves as seen on sagittal magnetic resonance (MR) images. Axial MR images obtained at the same time demonstrated medial deflection of the distal oculomotor nerve after crossing the posterior cerebral artery, which indicates previous transient compression of the nerve and the brain stem. Gradual and symmetrical decompression without time lag is recommended for the treatment of huge bilateral CSDHs. © 1999, The Japan Neurosurgical Society. All rights reserved.","author":[{"dropping-particle":"","family":"Okuchi","given":"Kazuo","non-dropping-particle":"","parse-names":false,"suffix":""},{"dropping-particle":"","family":"Fujioka","given":"Masayuki","non-dropping-particle":"","parse-names":false,"suffix":""},{"dropping-particle":"","family":"Maeda","given":"Yuji","non-dropping-particle":"","parse-names":false,"suffix":""},{"dropping-particle":"","family":"Kagoshima","given":"Tadashi","non-dropping-particle":"","parse-names":false,"suffix":""},{"dropping-particle":"","family":"Sakaki","given":"Toshisuke","non-dropping-particle":"","parse-names":false,"suffix":""}],"container-title":"Neurologia Medico-Chirurgica","id":"ITEM-1","issued":{"date-parts":[["1999"]]},"title":"Bilateral Chronic Subdural Hematomas Resulting in Unilateral Oculomotor Nerve Paresis and Brain Stem Symptoms After Operation: Case Report","type":"article-journal"},"uris":["http://www.mendeley.com/documents/?uuid=cfc72f51-5dc4-4bd7-9e35-64fda66d1ba9"]}],"mendeley":{"formattedCitation":"&lt;sup&gt;9&lt;/sup&gt;","plainTextFormattedCitation":"9","previouslyFormattedCitation":"&lt;sup&gt;12&lt;/sup&gt;"},"properties":{"noteIndex":0},"schema":"https://github.com/citation-style-language/schema/raw/master/csl-citation.json"}</w:instrText>
            </w:r>
            <w:r w:rsidR="0079611D" w:rsidRPr="00042C6D">
              <w:rPr>
                <w:rFonts w:eastAsia="Calibri"/>
                <w:color w:val="000000"/>
              </w:rPr>
              <w:fldChar w:fldCharType="separate"/>
            </w:r>
            <w:r w:rsidR="0025003C" w:rsidRPr="0025003C">
              <w:rPr>
                <w:rFonts w:eastAsia="Calibri"/>
                <w:noProof/>
                <w:color w:val="000000"/>
                <w:vertAlign w:val="superscript"/>
              </w:rPr>
              <w:t>9</w:t>
            </w:r>
            <w:r w:rsidR="0079611D" w:rsidRPr="00042C6D">
              <w:rPr>
                <w:rFonts w:eastAsia="Calibri"/>
                <w:color w:val="000000"/>
              </w:rPr>
              <w:fldChar w:fldCharType="end"/>
            </w:r>
            <w:r w:rsidRPr="00042C6D">
              <w:rPr>
                <w:rFonts w:eastAsia="Calibri"/>
                <w:color w:val="000000"/>
              </w:rPr>
              <w:t xml:space="preserve"> (1999)</w:t>
            </w:r>
          </w:p>
        </w:tc>
        <w:tc>
          <w:tcPr>
            <w:tcW w:w="1212" w:type="dxa"/>
          </w:tcPr>
          <w:p w14:paraId="2011781A" w14:textId="77777777" w:rsidR="00A854F5" w:rsidRPr="00042C6D" w:rsidRDefault="00A854F5" w:rsidP="00042C6D">
            <w:pPr>
              <w:suppressAutoHyphens/>
              <w:spacing w:line="360" w:lineRule="auto"/>
              <w:outlineLvl w:val="0"/>
              <w:rPr>
                <w:rFonts w:eastAsia="Calibri"/>
                <w:color w:val="000000"/>
              </w:rPr>
            </w:pPr>
            <w:r w:rsidRPr="00042C6D">
              <w:rPr>
                <w:rFonts w:eastAsia="Calibri"/>
                <w:color w:val="000000"/>
              </w:rPr>
              <w:t>85/M</w:t>
            </w:r>
          </w:p>
        </w:tc>
        <w:tc>
          <w:tcPr>
            <w:tcW w:w="1212" w:type="dxa"/>
          </w:tcPr>
          <w:p w14:paraId="59393F28" w14:textId="77777777" w:rsidR="00A854F5" w:rsidRPr="00042C6D" w:rsidRDefault="00A854F5" w:rsidP="00042C6D">
            <w:pPr>
              <w:suppressAutoHyphens/>
              <w:spacing w:line="360" w:lineRule="auto"/>
              <w:outlineLvl w:val="0"/>
              <w:rPr>
                <w:rFonts w:eastAsia="Calibri"/>
                <w:color w:val="000000"/>
              </w:rPr>
            </w:pPr>
            <w:r w:rsidRPr="00042C6D">
              <w:rPr>
                <w:rFonts w:eastAsia="Calibri"/>
                <w:color w:val="000000"/>
              </w:rPr>
              <w:t>NA</w:t>
            </w:r>
          </w:p>
        </w:tc>
        <w:tc>
          <w:tcPr>
            <w:tcW w:w="1212" w:type="dxa"/>
          </w:tcPr>
          <w:p w14:paraId="0438C6D7" w14:textId="77777777" w:rsidR="00A854F5" w:rsidRPr="00042C6D" w:rsidRDefault="00A854F5" w:rsidP="00042C6D">
            <w:pPr>
              <w:suppressAutoHyphens/>
              <w:spacing w:line="360" w:lineRule="auto"/>
              <w:outlineLvl w:val="0"/>
              <w:rPr>
                <w:rFonts w:eastAsia="Calibri"/>
                <w:color w:val="000000"/>
              </w:rPr>
            </w:pPr>
            <w:r w:rsidRPr="00042C6D">
              <w:rPr>
                <w:rFonts w:eastAsia="Calibri"/>
                <w:color w:val="000000"/>
              </w:rPr>
              <w:t>Rt. oculomotor nerve palsy</w:t>
            </w:r>
          </w:p>
        </w:tc>
        <w:tc>
          <w:tcPr>
            <w:tcW w:w="1212" w:type="dxa"/>
          </w:tcPr>
          <w:p w14:paraId="1130C966" w14:textId="77777777" w:rsidR="00A854F5" w:rsidRPr="00042C6D" w:rsidRDefault="00A854F5" w:rsidP="00042C6D">
            <w:pPr>
              <w:suppressAutoHyphens/>
              <w:spacing w:line="360" w:lineRule="auto"/>
              <w:outlineLvl w:val="0"/>
              <w:rPr>
                <w:rFonts w:eastAsia="Calibri"/>
                <w:color w:val="000000"/>
              </w:rPr>
            </w:pPr>
            <w:r w:rsidRPr="00042C6D">
              <w:rPr>
                <w:rFonts w:eastAsia="Calibri"/>
                <w:color w:val="000000"/>
              </w:rPr>
              <w:t>Complete</w:t>
            </w:r>
          </w:p>
        </w:tc>
        <w:tc>
          <w:tcPr>
            <w:tcW w:w="1212" w:type="dxa"/>
          </w:tcPr>
          <w:p w14:paraId="17AB16BD" w14:textId="77777777" w:rsidR="00A854F5" w:rsidRPr="00042C6D" w:rsidRDefault="00A854F5" w:rsidP="00042C6D">
            <w:pPr>
              <w:suppressAutoHyphens/>
              <w:spacing w:line="360" w:lineRule="auto"/>
              <w:outlineLvl w:val="0"/>
              <w:rPr>
                <w:rFonts w:eastAsia="Calibri"/>
                <w:color w:val="000000"/>
              </w:rPr>
            </w:pPr>
            <w:r w:rsidRPr="00042C6D">
              <w:rPr>
                <w:rFonts w:eastAsia="Calibri"/>
                <w:color w:val="000000"/>
              </w:rPr>
              <w:t>Bilateral</w:t>
            </w:r>
          </w:p>
        </w:tc>
        <w:tc>
          <w:tcPr>
            <w:tcW w:w="1212" w:type="dxa"/>
          </w:tcPr>
          <w:p w14:paraId="19940B7B" w14:textId="77777777" w:rsidR="00A854F5" w:rsidRPr="00042C6D" w:rsidRDefault="00A854F5" w:rsidP="00042C6D">
            <w:pPr>
              <w:suppressAutoHyphens/>
              <w:spacing w:line="360" w:lineRule="auto"/>
              <w:outlineLvl w:val="0"/>
            </w:pPr>
            <w:r w:rsidRPr="00042C6D">
              <w:rPr>
                <w:rFonts w:eastAsia="Calibri"/>
                <w:color w:val="000000"/>
              </w:rPr>
              <w:t xml:space="preserve">Burr-hole evacuation </w:t>
            </w:r>
          </w:p>
          <w:p w14:paraId="5F8937B6" w14:textId="77777777" w:rsidR="00A854F5" w:rsidRPr="00042C6D" w:rsidRDefault="00A854F5" w:rsidP="00042C6D">
            <w:pPr>
              <w:suppressAutoHyphens/>
              <w:spacing w:line="360" w:lineRule="auto"/>
              <w:outlineLvl w:val="0"/>
              <w:rPr>
                <w:rFonts w:eastAsia="Calibri"/>
                <w:color w:val="000000"/>
              </w:rPr>
            </w:pPr>
          </w:p>
        </w:tc>
        <w:tc>
          <w:tcPr>
            <w:tcW w:w="1212" w:type="dxa"/>
          </w:tcPr>
          <w:p w14:paraId="2E2B2CA4" w14:textId="77777777" w:rsidR="00A854F5" w:rsidRPr="00042C6D" w:rsidRDefault="00A854F5" w:rsidP="00042C6D">
            <w:pPr>
              <w:suppressAutoHyphens/>
              <w:spacing w:line="360" w:lineRule="auto"/>
              <w:outlineLvl w:val="0"/>
              <w:rPr>
                <w:rFonts w:eastAsia="Calibri"/>
                <w:color w:val="000000"/>
              </w:rPr>
            </w:pPr>
            <w:r w:rsidRPr="00042C6D">
              <w:rPr>
                <w:rFonts w:eastAsia="Calibri"/>
                <w:color w:val="000000"/>
              </w:rPr>
              <w:t>partial</w:t>
            </w:r>
          </w:p>
        </w:tc>
      </w:tr>
      <w:tr w:rsidR="00AD2424" w:rsidRPr="00042C6D" w14:paraId="364FAABD" w14:textId="77777777" w:rsidTr="005125AB">
        <w:trPr>
          <w:trHeight w:val="1320"/>
        </w:trPr>
        <w:tc>
          <w:tcPr>
            <w:tcW w:w="1212" w:type="dxa"/>
          </w:tcPr>
          <w:p w14:paraId="7748366E" w14:textId="77777777" w:rsidR="00AD2424" w:rsidRPr="00042C6D" w:rsidRDefault="00AD2424" w:rsidP="0025003C">
            <w:pPr>
              <w:suppressAutoHyphens/>
              <w:spacing w:after="240" w:line="360" w:lineRule="auto"/>
              <w:outlineLvl w:val="0"/>
              <w:rPr>
                <w:rFonts w:eastAsia="Calibri"/>
                <w:color w:val="000000"/>
              </w:rPr>
            </w:pPr>
            <w:r w:rsidRPr="00042C6D">
              <w:rPr>
                <w:rFonts w:eastAsia="Calibri"/>
                <w:color w:val="000000"/>
              </w:rPr>
              <w:t>Mulholland et al.,</w:t>
            </w:r>
            <w:r w:rsidR="0079611D" w:rsidRPr="00042C6D">
              <w:rPr>
                <w:rFonts w:eastAsia="Calibri"/>
                <w:color w:val="000000"/>
              </w:rPr>
              <w:fldChar w:fldCharType="begin" w:fldLock="1"/>
            </w:r>
            <w:r w:rsidR="0025003C">
              <w:rPr>
                <w:rFonts w:eastAsia="Calibri"/>
                <w:color w:val="000000"/>
              </w:rPr>
              <w:instrText>ADDIN CSL_CITATION {"citationItems":[{"id":"ITEM-1","itemData":{"DOI":"10.1038/sj.eye.6701809","ISSN":"14765454","PMID":"15688047","author":[{"dropping-particle":"","family":"Mulholland","given":"Conor","non-dropping-particle":"","parse-names":false,"suffix":""},{"dropping-particle":"","family":"Knox","given":"F. Angela","non-dropping-particle":"","parse-names":false,"suffix":""}],"container-title":"Eye","id":"ITEM-1","issued":{"date-parts":[["2006"]]},"title":"Subacute subdural haematoma presenting with oculomotor nerve palsy, reduced vision, and hallucinations [9]","type":"article"},"uris":["http://www.mendeley.com/documents/?uuid=77ba199d-3f17-4a6b-8d75-ac151e5b470c"]}],"mendeley":{"formattedCitation":"&lt;sup&gt;10&lt;/sup&gt;","plainTextFormattedCitation":"10","previouslyFormattedCitation":"&lt;sup&gt;11&lt;/sup&gt;"},"properties":{"noteIndex":0},"schema":"https://github.com/citation-style-language/schema/raw/master/csl-citation.json"}</w:instrText>
            </w:r>
            <w:r w:rsidR="0079611D" w:rsidRPr="00042C6D">
              <w:rPr>
                <w:rFonts w:eastAsia="Calibri"/>
                <w:color w:val="000000"/>
              </w:rPr>
              <w:fldChar w:fldCharType="separate"/>
            </w:r>
            <w:r w:rsidR="0025003C" w:rsidRPr="0025003C">
              <w:rPr>
                <w:rFonts w:eastAsia="Calibri"/>
                <w:noProof/>
                <w:color w:val="000000"/>
                <w:vertAlign w:val="superscript"/>
              </w:rPr>
              <w:t>10</w:t>
            </w:r>
            <w:r w:rsidR="0079611D" w:rsidRPr="00042C6D">
              <w:rPr>
                <w:rFonts w:eastAsia="Calibri"/>
                <w:color w:val="000000"/>
              </w:rPr>
              <w:fldChar w:fldCharType="end"/>
            </w:r>
            <w:r w:rsidRPr="00042C6D">
              <w:rPr>
                <w:rFonts w:eastAsia="Calibri"/>
                <w:color w:val="000000"/>
              </w:rPr>
              <w:t xml:space="preserve"> (2006) </w:t>
            </w:r>
          </w:p>
        </w:tc>
        <w:tc>
          <w:tcPr>
            <w:tcW w:w="1212" w:type="dxa"/>
          </w:tcPr>
          <w:p w14:paraId="285D1A3D" w14:textId="77777777" w:rsidR="00AD2424" w:rsidRPr="00042C6D" w:rsidRDefault="00AD2424" w:rsidP="00042C6D">
            <w:pPr>
              <w:suppressAutoHyphens/>
              <w:spacing w:line="360" w:lineRule="auto"/>
              <w:outlineLvl w:val="0"/>
            </w:pPr>
            <w:r w:rsidRPr="00042C6D">
              <w:rPr>
                <w:rFonts w:eastAsia="Calibri"/>
                <w:color w:val="000000"/>
              </w:rPr>
              <w:t>73/M</w:t>
            </w:r>
          </w:p>
        </w:tc>
        <w:tc>
          <w:tcPr>
            <w:tcW w:w="1212" w:type="dxa"/>
          </w:tcPr>
          <w:p w14:paraId="16C46ECE" w14:textId="77777777" w:rsidR="00AD2424" w:rsidRPr="00042C6D" w:rsidRDefault="00AD2424" w:rsidP="00042C6D">
            <w:pPr>
              <w:suppressAutoHyphens/>
              <w:spacing w:line="360" w:lineRule="auto"/>
              <w:outlineLvl w:val="0"/>
            </w:pPr>
            <w:r w:rsidRPr="00042C6D">
              <w:rPr>
                <w:rFonts w:eastAsia="Calibri"/>
                <w:color w:val="000000"/>
              </w:rPr>
              <w:t xml:space="preserve">IHD, </w:t>
            </w:r>
            <w:proofErr w:type="gramStart"/>
            <w:r w:rsidRPr="00042C6D">
              <w:rPr>
                <w:rFonts w:eastAsia="Calibri"/>
                <w:color w:val="000000"/>
              </w:rPr>
              <w:t>AF,HTN</w:t>
            </w:r>
            <w:proofErr w:type="gramEnd"/>
          </w:p>
        </w:tc>
        <w:tc>
          <w:tcPr>
            <w:tcW w:w="1212" w:type="dxa"/>
          </w:tcPr>
          <w:p w14:paraId="08DB83BF" w14:textId="77777777" w:rsidR="00AD2424" w:rsidRPr="00042C6D" w:rsidRDefault="00AD2424" w:rsidP="00042C6D">
            <w:pPr>
              <w:suppressAutoHyphens/>
              <w:spacing w:line="360" w:lineRule="auto"/>
              <w:outlineLvl w:val="0"/>
            </w:pPr>
            <w:r w:rsidRPr="00042C6D">
              <w:rPr>
                <w:rFonts w:eastAsia="Calibri"/>
                <w:color w:val="000000"/>
              </w:rPr>
              <w:t>Lt. oculomotor nerve palsy</w:t>
            </w:r>
            <w:r w:rsidRPr="00042C6D">
              <w:rPr>
                <w:rFonts w:eastAsia="Calibri"/>
                <w:color w:val="000000"/>
              </w:rPr>
              <w:br/>
            </w:r>
          </w:p>
          <w:p w14:paraId="6859DE9F" w14:textId="77777777" w:rsidR="00AD2424" w:rsidRPr="00042C6D" w:rsidRDefault="00AD2424" w:rsidP="00042C6D">
            <w:pPr>
              <w:suppressAutoHyphens/>
              <w:spacing w:line="360" w:lineRule="auto"/>
              <w:outlineLvl w:val="0"/>
            </w:pPr>
          </w:p>
        </w:tc>
        <w:tc>
          <w:tcPr>
            <w:tcW w:w="1212" w:type="dxa"/>
          </w:tcPr>
          <w:p w14:paraId="5ABE685B" w14:textId="77777777" w:rsidR="00AD2424" w:rsidRPr="00042C6D" w:rsidRDefault="00AD2424" w:rsidP="00042C6D">
            <w:pPr>
              <w:suppressAutoHyphens/>
              <w:spacing w:line="360" w:lineRule="auto"/>
              <w:outlineLvl w:val="0"/>
            </w:pPr>
            <w:r w:rsidRPr="00042C6D">
              <w:rPr>
                <w:rFonts w:eastAsia="Calibri"/>
                <w:color w:val="000000"/>
              </w:rPr>
              <w:t xml:space="preserve">Complete </w:t>
            </w:r>
          </w:p>
          <w:p w14:paraId="55B648CB" w14:textId="77777777" w:rsidR="00AD2424" w:rsidRPr="00042C6D" w:rsidRDefault="00AD2424" w:rsidP="00042C6D">
            <w:pPr>
              <w:suppressAutoHyphens/>
              <w:spacing w:line="360" w:lineRule="auto"/>
              <w:outlineLvl w:val="0"/>
            </w:pPr>
          </w:p>
        </w:tc>
        <w:tc>
          <w:tcPr>
            <w:tcW w:w="1212" w:type="dxa"/>
          </w:tcPr>
          <w:p w14:paraId="4D137680" w14:textId="77777777" w:rsidR="00AD2424" w:rsidRPr="00042C6D" w:rsidRDefault="00AD2424" w:rsidP="00042C6D">
            <w:pPr>
              <w:suppressAutoHyphens/>
              <w:spacing w:line="360" w:lineRule="auto"/>
              <w:outlineLvl w:val="0"/>
            </w:pPr>
            <w:r w:rsidRPr="00042C6D">
              <w:rPr>
                <w:rFonts w:eastAsia="Calibri"/>
                <w:color w:val="000000"/>
              </w:rPr>
              <w:t xml:space="preserve">Bilateral </w:t>
            </w:r>
          </w:p>
          <w:p w14:paraId="7EB5F5C5" w14:textId="77777777" w:rsidR="00AD2424" w:rsidRPr="00042C6D" w:rsidRDefault="00AD2424" w:rsidP="00042C6D">
            <w:pPr>
              <w:suppressAutoHyphens/>
              <w:spacing w:line="360" w:lineRule="auto"/>
              <w:outlineLvl w:val="0"/>
            </w:pPr>
          </w:p>
        </w:tc>
        <w:tc>
          <w:tcPr>
            <w:tcW w:w="1212" w:type="dxa"/>
          </w:tcPr>
          <w:p w14:paraId="25A28EA3" w14:textId="77777777" w:rsidR="00AD2424" w:rsidRPr="00042C6D" w:rsidRDefault="00AD2424" w:rsidP="00042C6D">
            <w:pPr>
              <w:suppressAutoHyphens/>
              <w:spacing w:line="360" w:lineRule="auto"/>
              <w:outlineLvl w:val="0"/>
            </w:pPr>
            <w:r w:rsidRPr="00042C6D">
              <w:rPr>
                <w:rFonts w:eastAsia="Calibri"/>
                <w:color w:val="000000"/>
              </w:rPr>
              <w:t xml:space="preserve">Burr-hole evacuation </w:t>
            </w:r>
          </w:p>
          <w:p w14:paraId="6846D7A8" w14:textId="77777777" w:rsidR="00AD2424" w:rsidRPr="00042C6D" w:rsidRDefault="00AD2424" w:rsidP="00042C6D">
            <w:pPr>
              <w:suppressAutoHyphens/>
              <w:spacing w:line="360" w:lineRule="auto"/>
              <w:outlineLvl w:val="0"/>
            </w:pPr>
          </w:p>
        </w:tc>
        <w:tc>
          <w:tcPr>
            <w:tcW w:w="1212" w:type="dxa"/>
          </w:tcPr>
          <w:p w14:paraId="00CC3D13" w14:textId="77777777" w:rsidR="00AD2424" w:rsidRPr="00042C6D" w:rsidRDefault="00AD5B64" w:rsidP="00042C6D">
            <w:pPr>
              <w:suppressAutoHyphens/>
              <w:spacing w:line="360" w:lineRule="auto"/>
              <w:outlineLvl w:val="0"/>
            </w:pPr>
            <w:r w:rsidRPr="00042C6D">
              <w:rPr>
                <w:rFonts w:eastAsia="Calibri"/>
                <w:color w:val="000000"/>
              </w:rPr>
              <w:t>NA</w:t>
            </w:r>
          </w:p>
        </w:tc>
      </w:tr>
      <w:tr w:rsidR="00AD2424" w:rsidRPr="00042C6D" w14:paraId="2D7DF9EE" w14:textId="77777777" w:rsidTr="005125AB">
        <w:trPr>
          <w:trHeight w:val="1060"/>
        </w:trPr>
        <w:tc>
          <w:tcPr>
            <w:tcW w:w="1212" w:type="dxa"/>
          </w:tcPr>
          <w:p w14:paraId="2955EE47" w14:textId="77777777" w:rsidR="00AD2424" w:rsidRPr="00042C6D" w:rsidRDefault="00AD2424" w:rsidP="00042C6D">
            <w:pPr>
              <w:suppressAutoHyphens/>
              <w:spacing w:after="240" w:line="360" w:lineRule="auto"/>
              <w:outlineLvl w:val="0"/>
            </w:pPr>
            <w:r w:rsidRPr="00042C6D">
              <w:rPr>
                <w:rFonts w:eastAsia="Calibri"/>
                <w:color w:val="000000"/>
              </w:rPr>
              <w:t>Matsuda et al.,</w:t>
            </w:r>
            <w:r w:rsidR="0079611D" w:rsidRPr="00042C6D">
              <w:rPr>
                <w:rFonts w:eastAsia="Calibri"/>
                <w:color w:val="000000"/>
              </w:rPr>
              <w:fldChar w:fldCharType="begin" w:fldLock="1"/>
            </w:r>
            <w:r w:rsidR="0025003C">
              <w:rPr>
                <w:rFonts w:eastAsia="Calibri"/>
                <w:color w:val="000000"/>
              </w:rPr>
              <w:instrText>ADDIN CSL_CITATION {"citationItems":[{"id":"ITEM-1","itemData":{"DOI":"10.2176/nmc.cr2012-0339","ISSN":"04708105","PMID":"24067774","abstract":"Isolated oculomotor nerve palsy is well known as a symptom of microvascular infarction and intracranial aneurysm, but unilateral oculomotor nerve palsy as an initial manifestation of chronic subdural hematoma (CSDH) is a rare clinical condition. We report a rare case of an 84-year-old woman with bilateral CSDH who presented with unilateral oculomotor nerve palsy as the initial symptom. The patient, who had a medical history of minor head injury 3 weeks prior, presented with left ptosis, diplopia, and vomiting. She had taken an antiplatelet drug for lacunar cerebral infarction. Computed tomography (CT) of the head showed bilateral CSDH with a slight midline shift to the left side. She underwent an urgent evacuation through bilateral frontal burr holes. Magnetic resonance angiography (MRA) after evacuation revealed no intracranial aneurysms, but constructive interference in steady-state (CISS) magnetic resonance imaging (MRI) revealed that the left posterior cerebral artery (PCA) ran much more anteriorly and inferiorly compared with the right PCA and the left oculomotor nerve passed very closely between the left PCA and the left superior cerebellar artery (SCA). There is the possibility that the strong compression to the left uncus, the left PCA, and the left SCA due to the bilateral CSDH resulted in left oculomotor nerve palsy with an initial manifestation without unconsciousness. Unilateral oculomotor nerve palsy as an initial presentation caused by bilateral CSDH without unconsciousness is a rare clinical condition, but this situation is very important as a differential diagnosis of unilateral oculomotor nerve palsy. © 2013 by The Japan Neurosurgical Society.","author":[{"dropping-particle":"","family":"Matsuda","given":"Ryosuke","non-dropping-particle":"","parse-names":false,"suffix":""},{"dropping-particle":"","family":"Hironaka","given":"Yasuo","non-dropping-particle":"","parse-names":false,"suffix":""},{"dropping-particle":"","family":"Kawai","given":"Hisashi","non-dropping-particle":"","parse-names":false,"suffix":""},{"dropping-particle":"","family":"Park","given":"Young Su","non-dropping-particle":"","parse-names":false,"suffix":""},{"dropping-particle":"","family":"Taoka","given":"Toshiaki","non-dropping-particle":"","parse-names":false,"suffix":""},{"dropping-particle":"","family":"Nakase","given":"Hiroyuki","non-dropping-particle":"","parse-names":false,"suffix":""}],"container-title":"Neurologia Medico-Chirurgica","id":"ITEM-1","issued":{"date-parts":[["2013"]]},"title":"Unilateral oculomotor nerve palsy as an initial presentation of bilateral chronic subdural hematoma: Case report","type":"article-journal"},"uris":["http://www.mendeley.com/documents/?uuid=16e2b887-e880-4fa4-bac6-c94597447351"]}],"mendeley":{"formattedCitation":"&lt;sup&gt;8&lt;/sup&gt;","plainTextFormattedCitation":"8","previouslyFormattedCitation":"&lt;sup&gt;7&lt;/sup&gt;"},"properties":{"noteIndex":0},"schema":"https://github.com/citation-style-language/schema/raw/master/csl-citation.json"}</w:instrText>
            </w:r>
            <w:r w:rsidR="0079611D" w:rsidRPr="00042C6D">
              <w:rPr>
                <w:rFonts w:eastAsia="Calibri"/>
                <w:color w:val="000000"/>
              </w:rPr>
              <w:fldChar w:fldCharType="separate"/>
            </w:r>
            <w:r w:rsidR="0025003C" w:rsidRPr="0025003C">
              <w:rPr>
                <w:rFonts w:eastAsia="Calibri"/>
                <w:noProof/>
                <w:color w:val="000000"/>
                <w:vertAlign w:val="superscript"/>
              </w:rPr>
              <w:t>8</w:t>
            </w:r>
            <w:r w:rsidR="0079611D" w:rsidRPr="00042C6D">
              <w:rPr>
                <w:rFonts w:eastAsia="Calibri"/>
                <w:color w:val="000000"/>
              </w:rPr>
              <w:fldChar w:fldCharType="end"/>
            </w:r>
            <w:r w:rsidRPr="00042C6D">
              <w:rPr>
                <w:rFonts w:eastAsia="Calibri"/>
                <w:color w:val="000000"/>
              </w:rPr>
              <w:t xml:space="preserve"> (2012) </w:t>
            </w:r>
          </w:p>
          <w:p w14:paraId="60A2E206" w14:textId="77777777" w:rsidR="00AD2424" w:rsidRPr="00042C6D" w:rsidRDefault="00AD2424" w:rsidP="00042C6D">
            <w:pPr>
              <w:suppressAutoHyphens/>
              <w:spacing w:after="240" w:line="360" w:lineRule="auto"/>
              <w:outlineLvl w:val="0"/>
            </w:pPr>
          </w:p>
        </w:tc>
        <w:tc>
          <w:tcPr>
            <w:tcW w:w="1212" w:type="dxa"/>
          </w:tcPr>
          <w:p w14:paraId="63C5DDEA" w14:textId="77777777" w:rsidR="00AD2424" w:rsidRPr="00042C6D" w:rsidRDefault="00AD2424" w:rsidP="00042C6D">
            <w:pPr>
              <w:suppressAutoHyphens/>
              <w:spacing w:after="240" w:line="360" w:lineRule="auto"/>
              <w:outlineLvl w:val="0"/>
            </w:pPr>
            <w:r w:rsidRPr="00042C6D">
              <w:rPr>
                <w:rFonts w:eastAsia="Calibri"/>
                <w:color w:val="000000"/>
              </w:rPr>
              <w:t xml:space="preserve">84/F </w:t>
            </w:r>
          </w:p>
        </w:tc>
        <w:tc>
          <w:tcPr>
            <w:tcW w:w="1212" w:type="dxa"/>
          </w:tcPr>
          <w:p w14:paraId="38DF3CC4" w14:textId="77777777" w:rsidR="00AD2424" w:rsidRPr="00042C6D" w:rsidRDefault="00AD2424" w:rsidP="00042C6D">
            <w:pPr>
              <w:suppressAutoHyphens/>
              <w:spacing w:after="240" w:line="360" w:lineRule="auto"/>
              <w:outlineLvl w:val="0"/>
            </w:pPr>
            <w:r w:rsidRPr="00042C6D">
              <w:rPr>
                <w:rFonts w:eastAsia="Calibri"/>
                <w:color w:val="000000"/>
              </w:rPr>
              <w:t>Lacunar infarction (aspirin)</w:t>
            </w:r>
          </w:p>
        </w:tc>
        <w:tc>
          <w:tcPr>
            <w:tcW w:w="1212" w:type="dxa"/>
          </w:tcPr>
          <w:p w14:paraId="672AEE1D" w14:textId="77777777" w:rsidR="00AD2424" w:rsidRPr="00042C6D" w:rsidRDefault="00AD2424" w:rsidP="00042C6D">
            <w:pPr>
              <w:suppressAutoHyphens/>
              <w:spacing w:line="360" w:lineRule="auto"/>
              <w:outlineLvl w:val="0"/>
            </w:pPr>
            <w:r w:rsidRPr="00042C6D">
              <w:rPr>
                <w:rFonts w:eastAsia="Calibri"/>
                <w:color w:val="000000"/>
              </w:rPr>
              <w:t xml:space="preserve">Lt. oculomotor nerve palsy vomiting </w:t>
            </w:r>
          </w:p>
          <w:p w14:paraId="74FDB03D" w14:textId="77777777" w:rsidR="00AD2424" w:rsidRPr="00042C6D" w:rsidRDefault="00AD2424" w:rsidP="00042C6D">
            <w:pPr>
              <w:suppressAutoHyphens/>
              <w:spacing w:line="360" w:lineRule="auto"/>
              <w:outlineLvl w:val="0"/>
            </w:pPr>
          </w:p>
        </w:tc>
        <w:tc>
          <w:tcPr>
            <w:tcW w:w="1212" w:type="dxa"/>
          </w:tcPr>
          <w:p w14:paraId="435F0EF8" w14:textId="77777777" w:rsidR="00AD2424" w:rsidRPr="00042C6D" w:rsidRDefault="00AD2424" w:rsidP="00042C6D">
            <w:pPr>
              <w:suppressAutoHyphens/>
              <w:spacing w:line="360" w:lineRule="auto"/>
              <w:outlineLvl w:val="0"/>
            </w:pPr>
            <w:r w:rsidRPr="00042C6D">
              <w:rPr>
                <w:rFonts w:eastAsia="Calibri"/>
                <w:color w:val="000000"/>
              </w:rPr>
              <w:t xml:space="preserve">Complete </w:t>
            </w:r>
          </w:p>
          <w:p w14:paraId="30CE0ED8" w14:textId="77777777" w:rsidR="00AD2424" w:rsidRPr="00042C6D" w:rsidRDefault="00AD2424" w:rsidP="00042C6D">
            <w:pPr>
              <w:suppressAutoHyphens/>
              <w:spacing w:line="360" w:lineRule="auto"/>
              <w:outlineLvl w:val="0"/>
            </w:pPr>
          </w:p>
        </w:tc>
        <w:tc>
          <w:tcPr>
            <w:tcW w:w="1212" w:type="dxa"/>
          </w:tcPr>
          <w:p w14:paraId="6C1C4AA2" w14:textId="77777777" w:rsidR="00AD2424" w:rsidRPr="00042C6D" w:rsidRDefault="00AD2424" w:rsidP="00042C6D">
            <w:pPr>
              <w:suppressAutoHyphens/>
              <w:spacing w:line="360" w:lineRule="auto"/>
              <w:outlineLvl w:val="0"/>
            </w:pPr>
            <w:r w:rsidRPr="00042C6D">
              <w:rPr>
                <w:rFonts w:eastAsia="Calibri"/>
                <w:color w:val="000000"/>
              </w:rPr>
              <w:t xml:space="preserve">Bilateral </w:t>
            </w:r>
          </w:p>
          <w:p w14:paraId="146824B6" w14:textId="77777777" w:rsidR="00AD2424" w:rsidRPr="00042C6D" w:rsidRDefault="00AD2424" w:rsidP="00042C6D">
            <w:pPr>
              <w:suppressAutoHyphens/>
              <w:spacing w:line="360" w:lineRule="auto"/>
              <w:outlineLvl w:val="0"/>
            </w:pPr>
          </w:p>
        </w:tc>
        <w:tc>
          <w:tcPr>
            <w:tcW w:w="1212" w:type="dxa"/>
          </w:tcPr>
          <w:p w14:paraId="7A551755" w14:textId="77777777" w:rsidR="00AD2424" w:rsidRPr="00042C6D" w:rsidRDefault="00AD2424" w:rsidP="00042C6D">
            <w:pPr>
              <w:suppressAutoHyphens/>
              <w:spacing w:line="360" w:lineRule="auto"/>
              <w:outlineLvl w:val="0"/>
            </w:pPr>
            <w:r w:rsidRPr="00042C6D">
              <w:rPr>
                <w:rFonts w:eastAsia="Calibri"/>
                <w:color w:val="000000"/>
              </w:rPr>
              <w:t xml:space="preserve">Burr-hole evacuation </w:t>
            </w:r>
          </w:p>
          <w:p w14:paraId="2D6D0114" w14:textId="77777777" w:rsidR="00AD2424" w:rsidRPr="00042C6D" w:rsidRDefault="00AD2424" w:rsidP="00042C6D">
            <w:pPr>
              <w:suppressAutoHyphens/>
              <w:spacing w:line="360" w:lineRule="auto"/>
              <w:outlineLvl w:val="0"/>
            </w:pPr>
          </w:p>
        </w:tc>
        <w:tc>
          <w:tcPr>
            <w:tcW w:w="1212" w:type="dxa"/>
          </w:tcPr>
          <w:p w14:paraId="49CF3701" w14:textId="77777777" w:rsidR="00AD2424" w:rsidRPr="00042C6D" w:rsidRDefault="00AD2424" w:rsidP="00042C6D">
            <w:pPr>
              <w:suppressAutoHyphens/>
              <w:spacing w:after="240" w:line="360" w:lineRule="auto"/>
              <w:outlineLvl w:val="0"/>
            </w:pPr>
            <w:r w:rsidRPr="00042C6D">
              <w:rPr>
                <w:rFonts w:eastAsia="Calibri"/>
                <w:color w:val="000000"/>
              </w:rPr>
              <w:t xml:space="preserve">Partial recovery 6 months later </w:t>
            </w:r>
          </w:p>
        </w:tc>
      </w:tr>
      <w:tr w:rsidR="00AD2424" w:rsidRPr="00042C6D" w14:paraId="44131779" w14:textId="77777777" w:rsidTr="005125AB">
        <w:trPr>
          <w:trHeight w:val="1320"/>
        </w:trPr>
        <w:tc>
          <w:tcPr>
            <w:tcW w:w="1212" w:type="dxa"/>
          </w:tcPr>
          <w:p w14:paraId="54E9EDC3" w14:textId="77777777" w:rsidR="00AD2424" w:rsidRPr="00042C6D" w:rsidRDefault="00AD2424" w:rsidP="0025003C">
            <w:pPr>
              <w:suppressAutoHyphens/>
              <w:spacing w:after="240" w:line="360" w:lineRule="auto"/>
              <w:outlineLvl w:val="0"/>
            </w:pPr>
            <w:r w:rsidRPr="00042C6D">
              <w:rPr>
                <w:rFonts w:eastAsia="Calibri"/>
                <w:color w:val="000000"/>
              </w:rPr>
              <w:lastRenderedPageBreak/>
              <w:t>Mishra, et al.,</w:t>
            </w:r>
            <w:r w:rsidR="0079611D" w:rsidRPr="00042C6D">
              <w:rPr>
                <w:rFonts w:eastAsia="Calibri"/>
                <w:color w:val="000000"/>
              </w:rPr>
              <w:fldChar w:fldCharType="begin" w:fldLock="1"/>
            </w:r>
            <w:r w:rsidR="0025003C">
              <w:rPr>
                <w:rFonts w:eastAsia="Calibri"/>
                <w:color w:val="000000"/>
              </w:rPr>
              <w:instrText>ADDIN CSL_CITATION {"citationItems":[{"id":"ITEM-1","itemData":{"DOI":"10.1016/j.mjafi.2013.07.009","ISSN":"22134743","abstract":"Subdural haematoma (SDH) is the collection of blood below the inner layer of the dura but external to the brain and the arachnoid membrane. It is the most common type of traumatic intracranial mass lesion seen. Chronic subdural haematoma (CSDH) usually presents with headache, fluctuating level of consciousness, falls, seizures, focal or transient neurological deficits and hemiparesis1 (Table 1). Isolated third nerve palsy is a common presentation of intracranial aneurysms, diabetes mellitus, trauma and in chronic lymphocytic meningeal infiltration.","author":[{"dropping-particle":"","family":"Mishra","given":"Avinash","non-dropping-particle":"","parse-names":false,"suffix":""},{"dropping-particle":"","family":"Shukla","given":"Siddharth","non-dropping-particle":"","parse-names":false,"suffix":""},{"dropping-particle":"","family":"Baranwal","given":"V. K.","non-dropping-particle":"","parse-names":false,"suffix":""},{"dropping-particle":"","family":"Patra","given":"V. K.","non-dropping-particle":"","parse-names":false,"suffix":""},{"dropping-particle":"","family":"Chaudhary","given":"B.","non-dropping-particle":"","parse-names":false,"suffix":""}],"container-title":"Medical Journal Armed Forces India","id":"ITEM-1","issued":{"date-parts":[["2015"]]},"title":"Isolated unilateral IIIrd nerve palsy as the only sign of chronic subdural haematoma","type":"article-journal"},"uris":["http://www.mendeley.com/documents/?uuid=d3283382-6df4-4ddb-a21f-e9bb9802b3a4"]}],"mendeley":{"formattedCitation":"&lt;sup&gt;13&lt;/sup&gt;","plainTextFormattedCitation":"13","previouslyFormattedCitation":"&lt;sup&gt;9&lt;/sup&gt;"},"properties":{"noteIndex":0},"schema":"https://github.com/citation-style-language/schema/raw/master/csl-citation.json"}</w:instrText>
            </w:r>
            <w:r w:rsidR="0079611D" w:rsidRPr="00042C6D">
              <w:rPr>
                <w:rFonts w:eastAsia="Calibri"/>
                <w:color w:val="000000"/>
              </w:rPr>
              <w:fldChar w:fldCharType="separate"/>
            </w:r>
            <w:r w:rsidR="0025003C" w:rsidRPr="0025003C">
              <w:rPr>
                <w:rFonts w:eastAsia="Calibri"/>
                <w:noProof/>
                <w:color w:val="000000"/>
                <w:vertAlign w:val="superscript"/>
              </w:rPr>
              <w:t>13</w:t>
            </w:r>
            <w:r w:rsidR="0079611D" w:rsidRPr="00042C6D">
              <w:rPr>
                <w:rFonts w:eastAsia="Calibri"/>
                <w:color w:val="000000"/>
              </w:rPr>
              <w:fldChar w:fldCharType="end"/>
            </w:r>
            <w:r w:rsidRPr="00042C6D">
              <w:rPr>
                <w:rFonts w:eastAsia="Calibri"/>
                <w:color w:val="000000"/>
              </w:rPr>
              <w:t xml:space="preserve"> (2013) </w:t>
            </w:r>
          </w:p>
        </w:tc>
        <w:tc>
          <w:tcPr>
            <w:tcW w:w="1212" w:type="dxa"/>
          </w:tcPr>
          <w:p w14:paraId="2D532490" w14:textId="77777777" w:rsidR="00AD2424" w:rsidRPr="00042C6D" w:rsidRDefault="00AD2424" w:rsidP="00042C6D">
            <w:pPr>
              <w:suppressAutoHyphens/>
              <w:spacing w:line="360" w:lineRule="auto"/>
              <w:outlineLvl w:val="0"/>
            </w:pPr>
            <w:r w:rsidRPr="00042C6D">
              <w:rPr>
                <w:rFonts w:eastAsia="Calibri"/>
                <w:color w:val="000000"/>
              </w:rPr>
              <w:t>50/m</w:t>
            </w:r>
          </w:p>
        </w:tc>
        <w:tc>
          <w:tcPr>
            <w:tcW w:w="1212" w:type="dxa"/>
          </w:tcPr>
          <w:p w14:paraId="69AE702B" w14:textId="77777777" w:rsidR="00AD2424" w:rsidRPr="00042C6D" w:rsidRDefault="00AD2424" w:rsidP="00042C6D">
            <w:pPr>
              <w:suppressAutoHyphens/>
              <w:spacing w:after="240" w:line="360" w:lineRule="auto"/>
              <w:outlineLvl w:val="0"/>
            </w:pPr>
            <w:r w:rsidRPr="00042C6D">
              <w:rPr>
                <w:rFonts w:eastAsia="Calibri"/>
                <w:color w:val="000000"/>
              </w:rPr>
              <w:t>NA</w:t>
            </w:r>
          </w:p>
        </w:tc>
        <w:tc>
          <w:tcPr>
            <w:tcW w:w="1212" w:type="dxa"/>
          </w:tcPr>
          <w:p w14:paraId="641202E0" w14:textId="77777777" w:rsidR="00AD2424" w:rsidRPr="00042C6D" w:rsidRDefault="00AD2424" w:rsidP="00042C6D">
            <w:pPr>
              <w:suppressAutoHyphens/>
              <w:spacing w:line="360" w:lineRule="auto"/>
              <w:outlineLvl w:val="0"/>
            </w:pPr>
            <w:r w:rsidRPr="00042C6D">
              <w:rPr>
                <w:rFonts w:eastAsia="Calibri"/>
                <w:color w:val="000000"/>
              </w:rPr>
              <w:t>Rt. oculomotor nerve palsy</w:t>
            </w:r>
            <w:r w:rsidRPr="00042C6D">
              <w:rPr>
                <w:rFonts w:eastAsia="Calibri"/>
                <w:color w:val="000000"/>
              </w:rPr>
              <w:br/>
            </w:r>
          </w:p>
          <w:p w14:paraId="220542BD" w14:textId="77777777" w:rsidR="00AD2424" w:rsidRPr="00042C6D" w:rsidRDefault="00AD2424" w:rsidP="00042C6D">
            <w:pPr>
              <w:suppressAutoHyphens/>
              <w:spacing w:line="360" w:lineRule="auto"/>
              <w:outlineLvl w:val="0"/>
            </w:pPr>
          </w:p>
        </w:tc>
        <w:tc>
          <w:tcPr>
            <w:tcW w:w="1212" w:type="dxa"/>
          </w:tcPr>
          <w:p w14:paraId="3EDE0DB3" w14:textId="77777777" w:rsidR="00AD2424" w:rsidRPr="00042C6D" w:rsidRDefault="00AD2424" w:rsidP="00042C6D">
            <w:pPr>
              <w:suppressAutoHyphens/>
              <w:spacing w:line="360" w:lineRule="auto"/>
              <w:outlineLvl w:val="0"/>
            </w:pPr>
            <w:r w:rsidRPr="00042C6D">
              <w:rPr>
                <w:rFonts w:eastAsia="Calibri"/>
                <w:color w:val="000000"/>
              </w:rPr>
              <w:t>complete</w:t>
            </w:r>
          </w:p>
        </w:tc>
        <w:tc>
          <w:tcPr>
            <w:tcW w:w="1212" w:type="dxa"/>
          </w:tcPr>
          <w:p w14:paraId="67C058FA" w14:textId="77777777" w:rsidR="00AD2424" w:rsidRPr="00042C6D" w:rsidRDefault="00AD2424" w:rsidP="00042C6D">
            <w:pPr>
              <w:suppressAutoHyphens/>
              <w:spacing w:line="360" w:lineRule="auto"/>
              <w:outlineLvl w:val="0"/>
            </w:pPr>
            <w:r w:rsidRPr="00042C6D">
              <w:rPr>
                <w:rFonts w:eastAsia="Calibri"/>
                <w:color w:val="000000"/>
              </w:rPr>
              <w:t>R</w:t>
            </w:r>
            <w:r w:rsidR="002F5EBE" w:rsidRPr="00042C6D">
              <w:rPr>
                <w:rFonts w:eastAsia="Calibri"/>
                <w:color w:val="000000"/>
              </w:rPr>
              <w:t>igh</w:t>
            </w:r>
            <w:r w:rsidRPr="00042C6D">
              <w:rPr>
                <w:rFonts w:eastAsia="Calibri"/>
                <w:color w:val="000000"/>
              </w:rPr>
              <w:t xml:space="preserve">t </w:t>
            </w:r>
          </w:p>
          <w:p w14:paraId="59225D90" w14:textId="77777777" w:rsidR="00AD2424" w:rsidRPr="00042C6D" w:rsidRDefault="00AD2424" w:rsidP="00042C6D">
            <w:pPr>
              <w:suppressAutoHyphens/>
              <w:spacing w:line="360" w:lineRule="auto"/>
              <w:outlineLvl w:val="0"/>
            </w:pPr>
          </w:p>
        </w:tc>
        <w:tc>
          <w:tcPr>
            <w:tcW w:w="1212" w:type="dxa"/>
          </w:tcPr>
          <w:p w14:paraId="166C48FD" w14:textId="77777777" w:rsidR="00AD2424" w:rsidRPr="00042C6D" w:rsidRDefault="00AD2424" w:rsidP="00042C6D">
            <w:pPr>
              <w:suppressAutoHyphens/>
              <w:spacing w:after="240" w:line="360" w:lineRule="auto"/>
              <w:outlineLvl w:val="0"/>
            </w:pPr>
            <w:r w:rsidRPr="00042C6D">
              <w:rPr>
                <w:rFonts w:eastAsia="Calibri"/>
                <w:color w:val="000000"/>
              </w:rPr>
              <w:t xml:space="preserve">Burr-hole evacuation </w:t>
            </w:r>
          </w:p>
        </w:tc>
        <w:tc>
          <w:tcPr>
            <w:tcW w:w="1212" w:type="dxa"/>
          </w:tcPr>
          <w:p w14:paraId="5338C60F" w14:textId="77777777" w:rsidR="00AD2424" w:rsidRPr="00042C6D" w:rsidRDefault="00AD2424" w:rsidP="00042C6D">
            <w:pPr>
              <w:suppressAutoHyphens/>
              <w:spacing w:after="240" w:line="360" w:lineRule="auto"/>
              <w:outlineLvl w:val="0"/>
            </w:pPr>
            <w:r w:rsidRPr="00042C6D">
              <w:rPr>
                <w:rFonts w:eastAsia="Calibri"/>
                <w:color w:val="000000"/>
              </w:rPr>
              <w:t xml:space="preserve">Complete recovery 1 month later </w:t>
            </w:r>
          </w:p>
        </w:tc>
      </w:tr>
      <w:tr w:rsidR="00AD2424" w:rsidRPr="00042C6D" w14:paraId="466A81A2" w14:textId="77777777" w:rsidTr="005125AB">
        <w:trPr>
          <w:trHeight w:val="1921"/>
        </w:trPr>
        <w:tc>
          <w:tcPr>
            <w:tcW w:w="1212" w:type="dxa"/>
          </w:tcPr>
          <w:p w14:paraId="2B78579F" w14:textId="77777777" w:rsidR="00AD2424" w:rsidRPr="00042C6D" w:rsidRDefault="00AD2424" w:rsidP="0025003C">
            <w:pPr>
              <w:suppressAutoHyphens/>
              <w:spacing w:after="240" w:line="360" w:lineRule="auto"/>
              <w:outlineLvl w:val="0"/>
            </w:pPr>
            <w:r w:rsidRPr="00042C6D">
              <w:rPr>
                <w:rFonts w:eastAsia="Calibri"/>
                <w:color w:val="000000"/>
              </w:rPr>
              <w:t>Abdul Jalil MF, et al.,</w:t>
            </w:r>
            <w:r w:rsidR="0079611D" w:rsidRPr="00042C6D">
              <w:rPr>
                <w:rFonts w:eastAsia="Calibri"/>
                <w:color w:val="000000"/>
              </w:rPr>
              <w:fldChar w:fldCharType="begin" w:fldLock="1"/>
            </w:r>
            <w:r w:rsidR="0025003C">
              <w:rPr>
                <w:rFonts w:eastAsia="Calibri"/>
                <w:color w:val="000000"/>
              </w:rPr>
              <w:instrText>ADDIN CSL_CITATION {"citationItems":[{"id":"ITEM-1","itemData":{"DOI":"10.1136/bcr-2013-009992","ISSN":"1757790X","abstract":"Many aetiologies have been associated with isolated oculomotor nerve palsies. They are ischaemic microangiopathy, posterior communicating artery aneurysm, uncal herniation, neoplasia, traumatic and inflammatory conditions. We report the case of a patient who presented with left oculomotor cranial nerve palsy with an associated large volume left acute on chronic subdural haematoma. Coincidentally, this woman was also found to have a recent history of herpes zoster ophthalmicus. Copyright 2013 BMJ Publishing Group. All rights reserved.","author":[{"dropping-particle":"","family":"Jalil","given":"Muhammad Fahmi Abdul","non-dropping-particle":"","parse-names":false,"suffix":""},{"dropping-particle":"","family":"Tee","given":"Jin Wee","non-dropping-particle":"","parse-names":false,"suffix":""},{"dropping-particle":"","family":"Han","given":"Tiew","non-dropping-particle":"","parse-names":false,"suffix":""}],"container-title":"BMJ Case Reports","id":"ITEM-1","issued":{"date-parts":[["2013"]]},"title":"Isolated III cranial nerve palsy: A surprising presentation of an acute on chronic subdural haematoma","type":"article-journal"},"uris":["http://www.mendeley.com/documents/?uuid=e6f0ea35-695f-4955-8e9c-9d4d150ce186"]}],"mendeley":{"formattedCitation":"&lt;sup&gt;14&lt;/sup&gt;","plainTextFormattedCitation":"14","previouslyFormattedCitation":"&lt;sup&gt;4&lt;/sup&gt;"},"properties":{"noteIndex":0},"schema":"https://github.com/citation-style-language/schema/raw/master/csl-citation.json"}</w:instrText>
            </w:r>
            <w:r w:rsidR="0079611D" w:rsidRPr="00042C6D">
              <w:rPr>
                <w:rFonts w:eastAsia="Calibri"/>
                <w:color w:val="000000"/>
              </w:rPr>
              <w:fldChar w:fldCharType="separate"/>
            </w:r>
            <w:r w:rsidR="0025003C" w:rsidRPr="0025003C">
              <w:rPr>
                <w:rFonts w:eastAsia="Calibri"/>
                <w:noProof/>
                <w:color w:val="000000"/>
                <w:vertAlign w:val="superscript"/>
              </w:rPr>
              <w:t>14</w:t>
            </w:r>
            <w:r w:rsidR="0079611D" w:rsidRPr="00042C6D">
              <w:rPr>
                <w:rFonts w:eastAsia="Calibri"/>
                <w:color w:val="000000"/>
              </w:rPr>
              <w:fldChar w:fldCharType="end"/>
            </w:r>
            <w:r w:rsidRPr="00042C6D">
              <w:rPr>
                <w:rFonts w:eastAsia="Calibri"/>
                <w:color w:val="000000"/>
              </w:rPr>
              <w:t xml:space="preserve"> (2013)</w:t>
            </w:r>
          </w:p>
        </w:tc>
        <w:tc>
          <w:tcPr>
            <w:tcW w:w="1212" w:type="dxa"/>
          </w:tcPr>
          <w:p w14:paraId="42C6405C" w14:textId="77777777" w:rsidR="00AD2424" w:rsidRPr="00042C6D" w:rsidRDefault="00AD2424" w:rsidP="00042C6D">
            <w:pPr>
              <w:suppressAutoHyphens/>
              <w:spacing w:line="360" w:lineRule="auto"/>
              <w:outlineLvl w:val="0"/>
            </w:pPr>
            <w:r w:rsidRPr="00042C6D">
              <w:rPr>
                <w:rFonts w:eastAsia="Calibri"/>
                <w:color w:val="000000"/>
              </w:rPr>
              <w:t xml:space="preserve">84/F </w:t>
            </w:r>
          </w:p>
        </w:tc>
        <w:tc>
          <w:tcPr>
            <w:tcW w:w="1212" w:type="dxa"/>
          </w:tcPr>
          <w:p w14:paraId="4A9FDBD8" w14:textId="77777777" w:rsidR="00AD2424" w:rsidRPr="00042C6D" w:rsidRDefault="002F5EBE" w:rsidP="00042C6D">
            <w:pPr>
              <w:suppressAutoHyphens/>
              <w:spacing w:after="240" w:line="360" w:lineRule="auto"/>
              <w:outlineLvl w:val="0"/>
            </w:pPr>
            <w:r w:rsidRPr="00042C6D">
              <w:rPr>
                <w:rFonts w:eastAsia="Calibri"/>
                <w:color w:val="000000"/>
              </w:rPr>
              <w:t>HTN</w:t>
            </w:r>
            <w:r w:rsidR="00AD2424" w:rsidRPr="00042C6D">
              <w:rPr>
                <w:rFonts w:eastAsia="Calibri"/>
                <w:color w:val="000000"/>
              </w:rPr>
              <w:t xml:space="preserve">, hypercholesterolaemia, Alzheimer’s disease, </w:t>
            </w:r>
          </w:p>
          <w:p w14:paraId="71C1BFD0" w14:textId="77777777" w:rsidR="00AD2424" w:rsidRPr="00042C6D" w:rsidRDefault="00AD2424" w:rsidP="00042C6D">
            <w:pPr>
              <w:suppressAutoHyphens/>
              <w:spacing w:after="240" w:line="360" w:lineRule="auto"/>
              <w:outlineLvl w:val="0"/>
            </w:pPr>
          </w:p>
        </w:tc>
        <w:tc>
          <w:tcPr>
            <w:tcW w:w="1212" w:type="dxa"/>
          </w:tcPr>
          <w:p w14:paraId="30E8804E" w14:textId="77777777" w:rsidR="00AD2424" w:rsidRPr="00042C6D" w:rsidRDefault="00AD2424" w:rsidP="00042C6D">
            <w:pPr>
              <w:suppressAutoHyphens/>
              <w:spacing w:line="360" w:lineRule="auto"/>
              <w:outlineLvl w:val="0"/>
            </w:pPr>
            <w:r w:rsidRPr="00042C6D">
              <w:rPr>
                <w:rFonts w:eastAsia="Calibri"/>
                <w:color w:val="000000"/>
              </w:rPr>
              <w:t>Lt. oculomotor nerve palsy</w:t>
            </w:r>
          </w:p>
          <w:p w14:paraId="628EFFFC" w14:textId="77777777" w:rsidR="00AD2424" w:rsidRPr="00042C6D" w:rsidRDefault="00AD2424" w:rsidP="00042C6D">
            <w:pPr>
              <w:suppressAutoHyphens/>
              <w:spacing w:line="360" w:lineRule="auto"/>
              <w:outlineLvl w:val="0"/>
            </w:pPr>
          </w:p>
        </w:tc>
        <w:tc>
          <w:tcPr>
            <w:tcW w:w="1212" w:type="dxa"/>
          </w:tcPr>
          <w:p w14:paraId="22FF439C" w14:textId="77777777" w:rsidR="00AD2424" w:rsidRPr="00042C6D" w:rsidRDefault="00AD2424" w:rsidP="00042C6D">
            <w:pPr>
              <w:suppressAutoHyphens/>
              <w:spacing w:line="360" w:lineRule="auto"/>
              <w:outlineLvl w:val="0"/>
            </w:pPr>
            <w:r w:rsidRPr="00042C6D">
              <w:rPr>
                <w:rFonts w:eastAsia="Calibri"/>
                <w:color w:val="000000"/>
              </w:rPr>
              <w:t>complete</w:t>
            </w:r>
          </w:p>
        </w:tc>
        <w:tc>
          <w:tcPr>
            <w:tcW w:w="1212" w:type="dxa"/>
          </w:tcPr>
          <w:p w14:paraId="35D18214" w14:textId="77777777" w:rsidR="00AD2424" w:rsidRPr="00042C6D" w:rsidRDefault="00AD2424" w:rsidP="00042C6D">
            <w:pPr>
              <w:suppressAutoHyphens/>
              <w:spacing w:line="360" w:lineRule="auto"/>
              <w:outlineLvl w:val="0"/>
            </w:pPr>
            <w:r w:rsidRPr="00042C6D">
              <w:rPr>
                <w:rFonts w:eastAsia="Calibri"/>
                <w:color w:val="000000"/>
              </w:rPr>
              <w:t>Lt</w:t>
            </w:r>
          </w:p>
        </w:tc>
        <w:tc>
          <w:tcPr>
            <w:tcW w:w="1212" w:type="dxa"/>
          </w:tcPr>
          <w:p w14:paraId="4177FAE7" w14:textId="77777777" w:rsidR="00AD2424" w:rsidRPr="00042C6D" w:rsidRDefault="00AD2424" w:rsidP="00042C6D">
            <w:pPr>
              <w:suppressAutoHyphens/>
              <w:spacing w:after="240" w:line="360" w:lineRule="auto"/>
              <w:outlineLvl w:val="0"/>
            </w:pPr>
            <w:r w:rsidRPr="00042C6D">
              <w:rPr>
                <w:rFonts w:eastAsia="Calibri"/>
                <w:color w:val="000000"/>
              </w:rPr>
              <w:t xml:space="preserve">Craniotomy </w:t>
            </w:r>
          </w:p>
          <w:p w14:paraId="32E14E41" w14:textId="77777777" w:rsidR="00AD2424" w:rsidRPr="00042C6D" w:rsidRDefault="00AD2424" w:rsidP="00042C6D">
            <w:pPr>
              <w:suppressAutoHyphens/>
              <w:spacing w:after="240" w:line="360" w:lineRule="auto"/>
              <w:outlineLvl w:val="0"/>
            </w:pPr>
          </w:p>
        </w:tc>
        <w:tc>
          <w:tcPr>
            <w:tcW w:w="1212" w:type="dxa"/>
          </w:tcPr>
          <w:p w14:paraId="0883E164" w14:textId="77777777" w:rsidR="00AD2424" w:rsidRPr="00042C6D" w:rsidRDefault="00AD2424" w:rsidP="00042C6D">
            <w:pPr>
              <w:suppressAutoHyphens/>
              <w:spacing w:after="240" w:line="360" w:lineRule="auto"/>
              <w:outlineLvl w:val="0"/>
            </w:pPr>
            <w:r w:rsidRPr="00042C6D">
              <w:rPr>
                <w:rFonts w:eastAsia="Calibri"/>
                <w:color w:val="000000"/>
              </w:rPr>
              <w:t>Oculomotor nerve palsy persisted</w:t>
            </w:r>
          </w:p>
        </w:tc>
      </w:tr>
      <w:tr w:rsidR="00AD2424" w:rsidRPr="00042C6D" w14:paraId="551AE1C8" w14:textId="77777777" w:rsidTr="005125AB">
        <w:trPr>
          <w:trHeight w:val="1921"/>
        </w:trPr>
        <w:tc>
          <w:tcPr>
            <w:tcW w:w="1212" w:type="dxa"/>
          </w:tcPr>
          <w:p w14:paraId="7EFC088D" w14:textId="77777777" w:rsidR="00AD2424" w:rsidRPr="00042C6D" w:rsidRDefault="00AD2424" w:rsidP="0025003C">
            <w:pPr>
              <w:suppressAutoHyphens/>
              <w:spacing w:after="240" w:line="360" w:lineRule="auto"/>
              <w:outlineLvl w:val="0"/>
              <w:rPr>
                <w:rFonts w:eastAsia="Calibri"/>
                <w:color w:val="000000"/>
              </w:rPr>
            </w:pPr>
            <w:r w:rsidRPr="00042C6D">
              <w:rPr>
                <w:rFonts w:eastAsia="Calibri"/>
                <w:color w:val="000000"/>
              </w:rPr>
              <w:t>Corrivetti et al.,</w:t>
            </w:r>
            <w:r w:rsidR="0079611D" w:rsidRPr="00042C6D">
              <w:rPr>
                <w:rFonts w:eastAsia="Calibri"/>
                <w:color w:val="000000"/>
              </w:rPr>
              <w:fldChar w:fldCharType="begin" w:fldLock="1"/>
            </w:r>
            <w:r w:rsidR="0025003C">
              <w:rPr>
                <w:rFonts w:eastAsia="Calibri"/>
                <w:color w:val="000000"/>
              </w:rPr>
              <w:instrText>ADDIN CSL_CITATION {"citationItems":[{"id":"ITEM-1","itemData":{"DOI":"10.1016/j.wneu.2015.11.012","ISSN":"18788769","PMID":"26585722","abstract":"Background Isolated oculomotor nerve palsy (ONP) is caused most commonly by vascular disease, posterior circulation aneurysms, and inflammatory or traumatic injury. ONP usually occurs in chronic subdural hematoma (CSDH) as a common sign of cerebral herniation that typically is associated with a deterioration of consciousness. Case Description We report 2 cases of bilateral CSDH who presented with ONP without deterioration of consciousness. An extensive literature review revealed this is an extremely rare finding. We also investigated all the possible pathogenic mechanisms producing nerve impairment and found a strong association with bilateral subdural hematoma. Vascular compression between posterior circulation arteries and tentorial edge abnormalities also could be involved. Vulnerability of the oculomotor nerve seems to be a necessary condition leading to clinical onset and is caused by predisposing factors to nerve damage, including vascular disease, head trauma, or herpes zoster infection. Conclusions Although isolated ONP is a very rare presentation of CSDH, a differential diagnosis is absolutely necessary, because surgical treatment allows good recovery of third nerve palsy in most of the cases.","author":[{"dropping-particle":"","family":"Corrivetti","given":"Francesco","non-dropping-particle":"","parse-names":false,"suffix":""},{"dropping-particle":"","family":"Moschettoni","given":"Laura","non-dropping-particle":"","parse-names":false,"suffix":""},{"dropping-particle":"","family":"Lunardi","given":"Pierpaolo","non-dropping-particle":"","parse-names":false,"suffix":""}],"container-title":"World Neurosurgery","id":"ITEM-1","issued":{"date-parts":[["2016"]]},"title":"Isolated Oculomotor Nerve Palsy as Presenting Symptom of Bilateral Chronic Subdural Hematomas: Two Consecutive Case Report and Review of the Literature","type":"article-journal"},"uris":["http://www.mendeley.com/documents/?uuid=b9688d3e-fb9b-4f85-8c37-a973873bbb04"]}],"mendeley":{"formattedCitation":"&lt;sup&gt;11&lt;/sup&gt;","plainTextFormattedCitation":"11","previouslyFormattedCitation":"&lt;sup&gt;2&lt;/sup&gt;"},"properties":{"noteIndex":0},"schema":"https://github.com/citation-style-language/schema/raw/master/csl-citation.json"}</w:instrText>
            </w:r>
            <w:r w:rsidR="0079611D" w:rsidRPr="00042C6D">
              <w:rPr>
                <w:rFonts w:eastAsia="Calibri"/>
                <w:color w:val="000000"/>
              </w:rPr>
              <w:fldChar w:fldCharType="separate"/>
            </w:r>
            <w:r w:rsidR="0025003C" w:rsidRPr="0025003C">
              <w:rPr>
                <w:rFonts w:eastAsia="Calibri"/>
                <w:noProof/>
                <w:color w:val="000000"/>
                <w:vertAlign w:val="superscript"/>
              </w:rPr>
              <w:t>11</w:t>
            </w:r>
            <w:r w:rsidR="0079611D" w:rsidRPr="00042C6D">
              <w:rPr>
                <w:rFonts w:eastAsia="Calibri"/>
                <w:color w:val="000000"/>
              </w:rPr>
              <w:fldChar w:fldCharType="end"/>
            </w:r>
            <w:r w:rsidRPr="00042C6D">
              <w:rPr>
                <w:rFonts w:eastAsia="Calibri"/>
                <w:color w:val="000000"/>
              </w:rPr>
              <w:t xml:space="preserve"> (2016)</w:t>
            </w:r>
          </w:p>
        </w:tc>
        <w:tc>
          <w:tcPr>
            <w:tcW w:w="1212" w:type="dxa"/>
          </w:tcPr>
          <w:p w14:paraId="25E10E39" w14:textId="77777777" w:rsidR="00AD2424" w:rsidRPr="00042C6D" w:rsidRDefault="00E04C9B" w:rsidP="00042C6D">
            <w:pPr>
              <w:suppressAutoHyphens/>
              <w:spacing w:line="360" w:lineRule="auto"/>
              <w:outlineLvl w:val="0"/>
              <w:rPr>
                <w:rFonts w:eastAsia="Calibri"/>
                <w:color w:val="000000"/>
              </w:rPr>
            </w:pPr>
            <w:r w:rsidRPr="00042C6D">
              <w:rPr>
                <w:rFonts w:eastAsia="Calibri"/>
                <w:color w:val="000000"/>
              </w:rPr>
              <w:t>81</w:t>
            </w:r>
            <w:r w:rsidR="00AD2424" w:rsidRPr="00042C6D">
              <w:rPr>
                <w:rFonts w:eastAsia="Calibri"/>
                <w:color w:val="000000"/>
              </w:rPr>
              <w:t>/M</w:t>
            </w:r>
          </w:p>
        </w:tc>
        <w:tc>
          <w:tcPr>
            <w:tcW w:w="1212" w:type="dxa"/>
          </w:tcPr>
          <w:p w14:paraId="45EB6411" w14:textId="77777777" w:rsidR="00AD2424" w:rsidRPr="00042C6D" w:rsidRDefault="00AD2424" w:rsidP="00042C6D">
            <w:pPr>
              <w:suppressAutoHyphens/>
              <w:spacing w:after="240" w:line="360" w:lineRule="auto"/>
              <w:outlineLvl w:val="0"/>
              <w:rPr>
                <w:rFonts w:eastAsia="Calibri"/>
                <w:color w:val="000000"/>
              </w:rPr>
            </w:pPr>
            <w:r w:rsidRPr="00042C6D">
              <w:rPr>
                <w:rFonts w:eastAsia="Calibri"/>
                <w:color w:val="000000"/>
              </w:rPr>
              <w:t>Diabetes</w:t>
            </w:r>
          </w:p>
        </w:tc>
        <w:tc>
          <w:tcPr>
            <w:tcW w:w="1212" w:type="dxa"/>
          </w:tcPr>
          <w:p w14:paraId="726AC554" w14:textId="77777777" w:rsidR="00AD2424" w:rsidRPr="00042C6D" w:rsidRDefault="008439E0" w:rsidP="00042C6D">
            <w:pPr>
              <w:suppressAutoHyphens/>
              <w:spacing w:line="360" w:lineRule="auto"/>
              <w:outlineLvl w:val="0"/>
              <w:rPr>
                <w:rFonts w:eastAsia="Calibri"/>
                <w:color w:val="000000"/>
              </w:rPr>
            </w:pPr>
            <w:r w:rsidRPr="00042C6D">
              <w:rPr>
                <w:rFonts w:eastAsia="Calibri"/>
                <w:color w:val="000000"/>
              </w:rPr>
              <w:t>Lt. oculomotor nerve palsy</w:t>
            </w:r>
          </w:p>
        </w:tc>
        <w:tc>
          <w:tcPr>
            <w:tcW w:w="1212" w:type="dxa"/>
          </w:tcPr>
          <w:p w14:paraId="0521099A" w14:textId="77777777" w:rsidR="00AD2424" w:rsidRPr="00042C6D" w:rsidRDefault="00AD5B64" w:rsidP="00042C6D">
            <w:pPr>
              <w:suppressAutoHyphens/>
              <w:spacing w:line="360" w:lineRule="auto"/>
              <w:outlineLvl w:val="0"/>
              <w:rPr>
                <w:rFonts w:eastAsia="Calibri"/>
                <w:color w:val="000000"/>
              </w:rPr>
            </w:pPr>
            <w:r w:rsidRPr="00042C6D">
              <w:rPr>
                <w:rFonts w:eastAsia="Calibri"/>
                <w:color w:val="000000"/>
              </w:rPr>
              <w:t>complete</w:t>
            </w:r>
          </w:p>
        </w:tc>
        <w:tc>
          <w:tcPr>
            <w:tcW w:w="1212" w:type="dxa"/>
          </w:tcPr>
          <w:p w14:paraId="5F7A0394" w14:textId="77777777" w:rsidR="00AD2424" w:rsidRPr="00042C6D" w:rsidRDefault="00AD5B64" w:rsidP="00042C6D">
            <w:pPr>
              <w:suppressAutoHyphens/>
              <w:spacing w:line="360" w:lineRule="auto"/>
              <w:outlineLvl w:val="0"/>
              <w:rPr>
                <w:rFonts w:eastAsia="Calibri"/>
                <w:color w:val="000000"/>
              </w:rPr>
            </w:pPr>
            <w:r w:rsidRPr="00042C6D">
              <w:rPr>
                <w:rFonts w:eastAsia="Calibri"/>
                <w:color w:val="000000"/>
              </w:rPr>
              <w:t>Bilateral</w:t>
            </w:r>
          </w:p>
        </w:tc>
        <w:tc>
          <w:tcPr>
            <w:tcW w:w="1212" w:type="dxa"/>
          </w:tcPr>
          <w:p w14:paraId="66E82C2A" w14:textId="77777777" w:rsidR="00AD2424" w:rsidRPr="00042C6D" w:rsidRDefault="00AD5B64" w:rsidP="00042C6D">
            <w:pPr>
              <w:suppressAutoHyphens/>
              <w:spacing w:after="240" w:line="360" w:lineRule="auto"/>
              <w:outlineLvl w:val="0"/>
              <w:rPr>
                <w:rFonts w:eastAsia="Calibri"/>
                <w:color w:val="000000"/>
              </w:rPr>
            </w:pPr>
            <w:r w:rsidRPr="00042C6D">
              <w:rPr>
                <w:rFonts w:eastAsia="Calibri"/>
                <w:color w:val="000000"/>
              </w:rPr>
              <w:t>Burr-hole evacuation</w:t>
            </w:r>
          </w:p>
        </w:tc>
        <w:tc>
          <w:tcPr>
            <w:tcW w:w="1212" w:type="dxa"/>
          </w:tcPr>
          <w:p w14:paraId="73F33A92" w14:textId="77777777" w:rsidR="00AD2424" w:rsidRPr="00042C6D" w:rsidRDefault="00AD5B64" w:rsidP="00042C6D">
            <w:pPr>
              <w:suppressAutoHyphens/>
              <w:spacing w:after="240" w:line="360" w:lineRule="auto"/>
              <w:outlineLvl w:val="0"/>
              <w:rPr>
                <w:rFonts w:eastAsia="Calibri"/>
                <w:color w:val="000000"/>
              </w:rPr>
            </w:pPr>
            <w:r w:rsidRPr="00042C6D">
              <w:rPr>
                <w:rFonts w:eastAsia="Calibri"/>
                <w:color w:val="000000"/>
              </w:rPr>
              <w:t>Complete</w:t>
            </w:r>
          </w:p>
        </w:tc>
      </w:tr>
      <w:tr w:rsidR="00AD2424" w:rsidRPr="00042C6D" w14:paraId="4D2CD70D" w14:textId="77777777" w:rsidTr="005125AB">
        <w:trPr>
          <w:trHeight w:val="1921"/>
        </w:trPr>
        <w:tc>
          <w:tcPr>
            <w:tcW w:w="1212" w:type="dxa"/>
          </w:tcPr>
          <w:p w14:paraId="0354A17B" w14:textId="77777777" w:rsidR="00AD2424" w:rsidRPr="00042C6D" w:rsidRDefault="00AD2424" w:rsidP="0025003C">
            <w:pPr>
              <w:suppressAutoHyphens/>
              <w:spacing w:after="240" w:line="360" w:lineRule="auto"/>
              <w:outlineLvl w:val="0"/>
              <w:rPr>
                <w:rFonts w:eastAsia="Calibri"/>
                <w:color w:val="000000"/>
              </w:rPr>
            </w:pPr>
            <w:r w:rsidRPr="00042C6D">
              <w:rPr>
                <w:rFonts w:eastAsia="Calibri"/>
                <w:color w:val="000000"/>
              </w:rPr>
              <w:t xml:space="preserve">Corrivetti et al., </w:t>
            </w:r>
            <w:r w:rsidR="0079611D" w:rsidRPr="00042C6D">
              <w:rPr>
                <w:rFonts w:eastAsia="Calibri"/>
                <w:color w:val="000000"/>
              </w:rPr>
              <w:fldChar w:fldCharType="begin" w:fldLock="1"/>
            </w:r>
            <w:r w:rsidR="0025003C">
              <w:rPr>
                <w:rFonts w:eastAsia="Calibri"/>
                <w:color w:val="000000"/>
              </w:rPr>
              <w:instrText>ADDIN CSL_CITATION {"citationItems":[{"id":"ITEM-1","itemData":{"DOI":"10.1016/j.wneu.2015.11.012","ISSN":"18788769","PMID":"26585722","abstract":"Background Isolated oculomotor nerve palsy (ONP) is caused most commonly by vascular disease, posterior circulation aneurysms, and inflammatory or traumatic injury. ONP usually occurs in chronic subdural hematoma (CSDH) as a common sign of cerebral herniation that typically is associated with a deterioration of consciousness. Case Description We report 2 cases of bilateral CSDH who presented with ONP without deterioration of consciousness. An extensive literature review revealed this is an extremely rare finding. We also investigated all the possible pathogenic mechanisms producing nerve impairment and found a strong association with bilateral subdural hematoma. Vascular compression between posterior circulation arteries and tentorial edge abnormalities also could be involved. Vulnerability of the oculomotor nerve seems to be a necessary condition leading to clinical onset and is caused by predisposing factors to nerve damage, including vascular disease, head trauma, or herpes zoster infection. Conclusions Although isolated ONP is a very rare presentation of CSDH, a differential diagnosis is absolutely necessary, because surgical treatment allows good recovery of third nerve palsy in most of the cases.","author":[{"dropping-particle":"","family":"Corrivetti","given":"Francesco","non-dropping-particle":"","parse-names":false,"suffix":""},{"dropping-particle":"","family":"Moschettoni","given":"Laura","non-dropping-particle":"","parse-names":false,"suffix":""},{"dropping-particle":"","family":"Lunardi","given":"Pierpaolo","non-dropping-particle":"","parse-names":false,"suffix":""}],"container-title":"World Neurosurgery","id":"ITEM-1","issued":{"date-parts":[["2016"]]},"title":"Isolated Oculomotor Nerve Palsy as Presenting Symptom of Bilateral Chronic Subdural Hematomas: Two Consecutive Case Report and Review of the Literature","type":"article-journal"},"uris":["http://www.mendeley.com/documents/?uuid=b9688d3e-fb9b-4f85-8c37-a973873bbb04"]}],"mendeley":{"formattedCitation":"&lt;sup&gt;11&lt;/sup&gt;","plainTextFormattedCitation":"11","previouslyFormattedCitation":"&lt;sup&gt;2&lt;/sup&gt;"},"properties":{"noteIndex":0},"schema":"https://github.com/citation-style-language/schema/raw/master/csl-citation.json"}</w:instrText>
            </w:r>
            <w:r w:rsidR="0079611D" w:rsidRPr="00042C6D">
              <w:rPr>
                <w:rFonts w:eastAsia="Calibri"/>
                <w:color w:val="000000"/>
              </w:rPr>
              <w:fldChar w:fldCharType="separate"/>
            </w:r>
            <w:r w:rsidR="0025003C" w:rsidRPr="0025003C">
              <w:rPr>
                <w:rFonts w:eastAsia="Calibri"/>
                <w:noProof/>
                <w:color w:val="000000"/>
                <w:vertAlign w:val="superscript"/>
              </w:rPr>
              <w:t>11</w:t>
            </w:r>
            <w:r w:rsidR="0079611D" w:rsidRPr="00042C6D">
              <w:rPr>
                <w:rFonts w:eastAsia="Calibri"/>
                <w:color w:val="000000"/>
              </w:rPr>
              <w:fldChar w:fldCharType="end"/>
            </w:r>
            <w:r w:rsidRPr="00042C6D">
              <w:rPr>
                <w:rFonts w:eastAsia="Calibri"/>
                <w:color w:val="000000"/>
              </w:rPr>
              <w:t>(2016)</w:t>
            </w:r>
          </w:p>
        </w:tc>
        <w:tc>
          <w:tcPr>
            <w:tcW w:w="1212" w:type="dxa"/>
          </w:tcPr>
          <w:p w14:paraId="60C3ADC5" w14:textId="77777777" w:rsidR="00AD2424" w:rsidRPr="00042C6D" w:rsidRDefault="00AD2424" w:rsidP="00042C6D">
            <w:pPr>
              <w:suppressAutoHyphens/>
              <w:spacing w:line="360" w:lineRule="auto"/>
              <w:outlineLvl w:val="0"/>
              <w:rPr>
                <w:rFonts w:eastAsia="Calibri"/>
                <w:color w:val="000000"/>
              </w:rPr>
            </w:pPr>
            <w:r w:rsidRPr="00042C6D">
              <w:rPr>
                <w:rFonts w:eastAsia="Calibri"/>
                <w:color w:val="000000"/>
              </w:rPr>
              <w:t>65/M</w:t>
            </w:r>
          </w:p>
        </w:tc>
        <w:tc>
          <w:tcPr>
            <w:tcW w:w="1212" w:type="dxa"/>
          </w:tcPr>
          <w:p w14:paraId="4DEE405A" w14:textId="77777777" w:rsidR="00AD2424" w:rsidRPr="00042C6D" w:rsidRDefault="002F5EBE" w:rsidP="00042C6D">
            <w:pPr>
              <w:suppressAutoHyphens/>
              <w:spacing w:after="240" w:line="360" w:lineRule="auto"/>
              <w:outlineLvl w:val="0"/>
              <w:rPr>
                <w:rFonts w:eastAsia="Calibri"/>
                <w:color w:val="000000"/>
              </w:rPr>
            </w:pPr>
            <w:r w:rsidRPr="00042C6D">
              <w:rPr>
                <w:rFonts w:eastAsia="Calibri"/>
                <w:color w:val="000000"/>
              </w:rPr>
              <w:t>HTN</w:t>
            </w:r>
          </w:p>
        </w:tc>
        <w:tc>
          <w:tcPr>
            <w:tcW w:w="1212" w:type="dxa"/>
          </w:tcPr>
          <w:p w14:paraId="482788BF" w14:textId="77777777" w:rsidR="00AD2424" w:rsidRPr="00042C6D" w:rsidRDefault="008439E0" w:rsidP="00042C6D">
            <w:pPr>
              <w:suppressAutoHyphens/>
              <w:spacing w:line="360" w:lineRule="auto"/>
              <w:outlineLvl w:val="0"/>
              <w:rPr>
                <w:rFonts w:eastAsia="Calibri"/>
                <w:color w:val="000000"/>
              </w:rPr>
            </w:pPr>
            <w:r w:rsidRPr="00042C6D">
              <w:rPr>
                <w:rFonts w:eastAsia="Calibri"/>
                <w:color w:val="000000"/>
              </w:rPr>
              <w:t>Rt. oculomotor nerve palsy</w:t>
            </w:r>
          </w:p>
        </w:tc>
        <w:tc>
          <w:tcPr>
            <w:tcW w:w="1212" w:type="dxa"/>
          </w:tcPr>
          <w:p w14:paraId="2FB5EF3D" w14:textId="77777777" w:rsidR="00AD2424" w:rsidRPr="00042C6D" w:rsidRDefault="00AD5B64" w:rsidP="00042C6D">
            <w:pPr>
              <w:suppressAutoHyphens/>
              <w:spacing w:line="360" w:lineRule="auto"/>
              <w:outlineLvl w:val="0"/>
              <w:rPr>
                <w:rFonts w:eastAsia="Calibri"/>
                <w:color w:val="000000"/>
              </w:rPr>
            </w:pPr>
            <w:r w:rsidRPr="00042C6D">
              <w:rPr>
                <w:rFonts w:eastAsia="Calibri"/>
                <w:color w:val="000000"/>
              </w:rPr>
              <w:t>complete</w:t>
            </w:r>
          </w:p>
        </w:tc>
        <w:tc>
          <w:tcPr>
            <w:tcW w:w="1212" w:type="dxa"/>
          </w:tcPr>
          <w:p w14:paraId="71A7C78E" w14:textId="77777777" w:rsidR="00AD2424" w:rsidRPr="00042C6D" w:rsidRDefault="00AD5B64" w:rsidP="00042C6D">
            <w:pPr>
              <w:suppressAutoHyphens/>
              <w:spacing w:line="360" w:lineRule="auto"/>
              <w:outlineLvl w:val="0"/>
              <w:rPr>
                <w:rFonts w:eastAsia="Calibri"/>
                <w:color w:val="000000"/>
              </w:rPr>
            </w:pPr>
            <w:r w:rsidRPr="00042C6D">
              <w:rPr>
                <w:rFonts w:eastAsia="Calibri"/>
                <w:color w:val="000000"/>
              </w:rPr>
              <w:t>Bilateral</w:t>
            </w:r>
          </w:p>
        </w:tc>
        <w:tc>
          <w:tcPr>
            <w:tcW w:w="1212" w:type="dxa"/>
          </w:tcPr>
          <w:p w14:paraId="4C9F8EF7" w14:textId="77777777" w:rsidR="00AD2424" w:rsidRPr="00042C6D" w:rsidRDefault="00AD5B64" w:rsidP="00042C6D">
            <w:pPr>
              <w:suppressAutoHyphens/>
              <w:spacing w:after="240" w:line="360" w:lineRule="auto"/>
              <w:outlineLvl w:val="0"/>
              <w:rPr>
                <w:rFonts w:eastAsia="Calibri"/>
                <w:color w:val="000000"/>
              </w:rPr>
            </w:pPr>
            <w:r w:rsidRPr="00042C6D">
              <w:rPr>
                <w:rFonts w:eastAsia="Calibri"/>
                <w:color w:val="000000"/>
              </w:rPr>
              <w:t>Burr-hole evacuation</w:t>
            </w:r>
          </w:p>
        </w:tc>
        <w:tc>
          <w:tcPr>
            <w:tcW w:w="1212" w:type="dxa"/>
          </w:tcPr>
          <w:p w14:paraId="203C87A7" w14:textId="77777777" w:rsidR="00AD2424" w:rsidRPr="00042C6D" w:rsidRDefault="00AD5B64" w:rsidP="00042C6D">
            <w:pPr>
              <w:suppressAutoHyphens/>
              <w:spacing w:after="240" w:line="360" w:lineRule="auto"/>
              <w:outlineLvl w:val="0"/>
              <w:rPr>
                <w:rFonts w:eastAsia="Calibri"/>
                <w:color w:val="000000"/>
              </w:rPr>
            </w:pPr>
            <w:r w:rsidRPr="00042C6D">
              <w:rPr>
                <w:rFonts w:eastAsia="Calibri"/>
                <w:color w:val="000000"/>
              </w:rPr>
              <w:t>Complete</w:t>
            </w:r>
          </w:p>
        </w:tc>
      </w:tr>
      <w:tr w:rsidR="00AD2424" w:rsidRPr="00042C6D" w14:paraId="1D0A5E7C" w14:textId="77777777" w:rsidTr="005125AB">
        <w:trPr>
          <w:trHeight w:val="800"/>
        </w:trPr>
        <w:tc>
          <w:tcPr>
            <w:tcW w:w="1212" w:type="dxa"/>
          </w:tcPr>
          <w:p w14:paraId="4C42EF34" w14:textId="77777777" w:rsidR="00AD2424" w:rsidRPr="00042C6D" w:rsidRDefault="00AD2424" w:rsidP="00042C6D">
            <w:pPr>
              <w:suppressAutoHyphens/>
              <w:spacing w:after="240" w:line="360" w:lineRule="auto"/>
              <w:outlineLvl w:val="0"/>
            </w:pPr>
            <w:r w:rsidRPr="00042C6D">
              <w:rPr>
                <w:rFonts w:eastAsia="Calibri"/>
                <w:color w:val="000000"/>
              </w:rPr>
              <w:t>Our Case (2019)</w:t>
            </w:r>
          </w:p>
        </w:tc>
        <w:tc>
          <w:tcPr>
            <w:tcW w:w="1212" w:type="dxa"/>
          </w:tcPr>
          <w:p w14:paraId="3EDF83CB" w14:textId="77777777" w:rsidR="00AD2424" w:rsidRPr="00042C6D" w:rsidRDefault="00AD2424" w:rsidP="00042C6D">
            <w:pPr>
              <w:suppressAutoHyphens/>
              <w:spacing w:line="360" w:lineRule="auto"/>
              <w:outlineLvl w:val="0"/>
            </w:pPr>
            <w:r w:rsidRPr="00042C6D">
              <w:rPr>
                <w:rFonts w:eastAsia="Calibri"/>
                <w:color w:val="000000"/>
              </w:rPr>
              <w:t>37/f</w:t>
            </w:r>
          </w:p>
        </w:tc>
        <w:tc>
          <w:tcPr>
            <w:tcW w:w="1212" w:type="dxa"/>
          </w:tcPr>
          <w:p w14:paraId="1FCFDDC9" w14:textId="77777777" w:rsidR="00AD2424" w:rsidRPr="00042C6D" w:rsidRDefault="00AD2424" w:rsidP="00042C6D">
            <w:pPr>
              <w:suppressAutoHyphens/>
              <w:spacing w:line="360" w:lineRule="auto"/>
              <w:outlineLvl w:val="0"/>
            </w:pPr>
            <w:r w:rsidRPr="00042C6D">
              <w:rPr>
                <w:rFonts w:eastAsia="Calibri"/>
                <w:color w:val="000000"/>
              </w:rPr>
              <w:t>Alcoholic</w:t>
            </w:r>
          </w:p>
        </w:tc>
        <w:tc>
          <w:tcPr>
            <w:tcW w:w="1212" w:type="dxa"/>
          </w:tcPr>
          <w:p w14:paraId="047C3619" w14:textId="77777777" w:rsidR="00AD2424" w:rsidRPr="00042C6D" w:rsidRDefault="00AD2424" w:rsidP="00042C6D">
            <w:pPr>
              <w:suppressAutoHyphens/>
              <w:spacing w:line="360" w:lineRule="auto"/>
              <w:outlineLvl w:val="0"/>
            </w:pPr>
            <w:r w:rsidRPr="00042C6D">
              <w:rPr>
                <w:rFonts w:eastAsia="Calibri"/>
                <w:color w:val="000000"/>
              </w:rPr>
              <w:t>Lt. oculomotor nerve palsy</w:t>
            </w:r>
          </w:p>
          <w:p w14:paraId="2C341AE6" w14:textId="77777777" w:rsidR="00AD2424" w:rsidRPr="00042C6D" w:rsidRDefault="00AD2424" w:rsidP="00042C6D">
            <w:pPr>
              <w:suppressAutoHyphens/>
              <w:spacing w:line="360" w:lineRule="auto"/>
              <w:outlineLvl w:val="0"/>
            </w:pPr>
          </w:p>
        </w:tc>
        <w:tc>
          <w:tcPr>
            <w:tcW w:w="1212" w:type="dxa"/>
          </w:tcPr>
          <w:p w14:paraId="65F8BDC6" w14:textId="77777777" w:rsidR="00AD2424" w:rsidRPr="00042C6D" w:rsidRDefault="00AD2424" w:rsidP="00042C6D">
            <w:pPr>
              <w:suppressAutoHyphens/>
              <w:spacing w:line="360" w:lineRule="auto"/>
              <w:outlineLvl w:val="0"/>
            </w:pPr>
            <w:r w:rsidRPr="00042C6D">
              <w:rPr>
                <w:rFonts w:eastAsia="Calibri"/>
                <w:color w:val="000000"/>
              </w:rPr>
              <w:t>complete</w:t>
            </w:r>
          </w:p>
        </w:tc>
        <w:tc>
          <w:tcPr>
            <w:tcW w:w="1212" w:type="dxa"/>
          </w:tcPr>
          <w:p w14:paraId="12953511" w14:textId="77777777" w:rsidR="00AD2424" w:rsidRPr="00042C6D" w:rsidRDefault="00AD2424" w:rsidP="00042C6D">
            <w:pPr>
              <w:suppressAutoHyphens/>
              <w:spacing w:line="360" w:lineRule="auto"/>
              <w:outlineLvl w:val="0"/>
            </w:pPr>
            <w:r w:rsidRPr="00042C6D">
              <w:rPr>
                <w:rFonts w:eastAsia="Calibri"/>
                <w:color w:val="000000"/>
              </w:rPr>
              <w:t>Lt</w:t>
            </w:r>
          </w:p>
        </w:tc>
        <w:tc>
          <w:tcPr>
            <w:tcW w:w="1212" w:type="dxa"/>
          </w:tcPr>
          <w:p w14:paraId="01218261" w14:textId="77777777" w:rsidR="00AD2424" w:rsidRPr="00042C6D" w:rsidRDefault="00AD2424" w:rsidP="00042C6D">
            <w:pPr>
              <w:suppressAutoHyphens/>
              <w:spacing w:after="240" w:line="360" w:lineRule="auto"/>
              <w:outlineLvl w:val="0"/>
            </w:pPr>
            <w:r w:rsidRPr="00042C6D">
              <w:rPr>
                <w:rFonts w:eastAsia="Calibri"/>
                <w:color w:val="000000"/>
              </w:rPr>
              <w:t xml:space="preserve">Burr-hole evacuation </w:t>
            </w:r>
          </w:p>
        </w:tc>
        <w:tc>
          <w:tcPr>
            <w:tcW w:w="1212" w:type="dxa"/>
          </w:tcPr>
          <w:p w14:paraId="7D93755D" w14:textId="77777777" w:rsidR="00AD2424" w:rsidRPr="00042C6D" w:rsidRDefault="00AD2424" w:rsidP="00042C6D">
            <w:pPr>
              <w:suppressAutoHyphens/>
              <w:spacing w:after="240" w:line="360" w:lineRule="auto"/>
              <w:outlineLvl w:val="0"/>
            </w:pPr>
            <w:r w:rsidRPr="00042C6D">
              <w:rPr>
                <w:rFonts w:eastAsia="Calibri"/>
                <w:color w:val="000000"/>
              </w:rPr>
              <w:t xml:space="preserve">Complete recovery 1 month later </w:t>
            </w:r>
          </w:p>
        </w:tc>
      </w:tr>
      <w:tr w:rsidR="00AD2424" w:rsidRPr="00042C6D" w14:paraId="0F08FBDB" w14:textId="77777777" w:rsidTr="005125AB">
        <w:trPr>
          <w:trHeight w:val="800"/>
        </w:trPr>
        <w:tc>
          <w:tcPr>
            <w:tcW w:w="1212" w:type="dxa"/>
          </w:tcPr>
          <w:p w14:paraId="31D77711" w14:textId="77777777" w:rsidR="00AD2424" w:rsidRPr="00042C6D" w:rsidRDefault="00AD2424" w:rsidP="00042C6D">
            <w:pPr>
              <w:spacing w:line="360" w:lineRule="auto"/>
            </w:pPr>
          </w:p>
        </w:tc>
        <w:tc>
          <w:tcPr>
            <w:tcW w:w="1212" w:type="dxa"/>
          </w:tcPr>
          <w:p w14:paraId="31FF8D9C" w14:textId="77777777" w:rsidR="00AD2424" w:rsidRPr="00042C6D" w:rsidRDefault="00AD2424" w:rsidP="00042C6D">
            <w:pPr>
              <w:spacing w:line="360" w:lineRule="auto"/>
            </w:pPr>
          </w:p>
        </w:tc>
        <w:tc>
          <w:tcPr>
            <w:tcW w:w="1212" w:type="dxa"/>
          </w:tcPr>
          <w:p w14:paraId="33E8699F" w14:textId="77777777" w:rsidR="00AD2424" w:rsidRPr="00042C6D" w:rsidRDefault="00AD2424" w:rsidP="00042C6D">
            <w:pPr>
              <w:spacing w:line="360" w:lineRule="auto"/>
            </w:pPr>
          </w:p>
        </w:tc>
        <w:tc>
          <w:tcPr>
            <w:tcW w:w="1212" w:type="dxa"/>
          </w:tcPr>
          <w:p w14:paraId="7628CB54" w14:textId="77777777" w:rsidR="00AD2424" w:rsidRPr="00042C6D" w:rsidRDefault="00AD2424" w:rsidP="00042C6D">
            <w:pPr>
              <w:spacing w:line="360" w:lineRule="auto"/>
            </w:pPr>
          </w:p>
        </w:tc>
        <w:tc>
          <w:tcPr>
            <w:tcW w:w="1212" w:type="dxa"/>
          </w:tcPr>
          <w:p w14:paraId="160D5C2A" w14:textId="77777777" w:rsidR="00AD2424" w:rsidRPr="00042C6D" w:rsidRDefault="00AD2424" w:rsidP="00042C6D">
            <w:pPr>
              <w:spacing w:line="360" w:lineRule="auto"/>
            </w:pPr>
          </w:p>
        </w:tc>
        <w:tc>
          <w:tcPr>
            <w:tcW w:w="1212" w:type="dxa"/>
          </w:tcPr>
          <w:p w14:paraId="19957A79" w14:textId="77777777" w:rsidR="00AD2424" w:rsidRPr="00042C6D" w:rsidRDefault="00AD2424" w:rsidP="00042C6D">
            <w:pPr>
              <w:spacing w:line="360" w:lineRule="auto"/>
            </w:pPr>
          </w:p>
        </w:tc>
        <w:tc>
          <w:tcPr>
            <w:tcW w:w="1212" w:type="dxa"/>
          </w:tcPr>
          <w:p w14:paraId="168824D0" w14:textId="77777777" w:rsidR="00AD2424" w:rsidRPr="00042C6D" w:rsidRDefault="00AD2424" w:rsidP="00042C6D">
            <w:pPr>
              <w:spacing w:line="360" w:lineRule="auto"/>
            </w:pPr>
          </w:p>
        </w:tc>
        <w:tc>
          <w:tcPr>
            <w:tcW w:w="1212" w:type="dxa"/>
          </w:tcPr>
          <w:p w14:paraId="7FF90385" w14:textId="77777777" w:rsidR="00AD2424" w:rsidRPr="00042C6D" w:rsidRDefault="00AD2424" w:rsidP="00042C6D">
            <w:pPr>
              <w:spacing w:line="360" w:lineRule="auto"/>
            </w:pPr>
          </w:p>
        </w:tc>
      </w:tr>
    </w:tbl>
    <w:p w14:paraId="66B2C1D2" w14:textId="77777777" w:rsidR="00AD2424" w:rsidRPr="00042C6D" w:rsidRDefault="00AD2424" w:rsidP="00042C6D">
      <w:pPr>
        <w:pStyle w:val="Default"/>
        <w:spacing w:after="240" w:line="360" w:lineRule="auto"/>
        <w:rPr>
          <w:rFonts w:ascii="Times New Roman" w:eastAsia="Adobe Arabic Regular" w:hAnsi="Times New Roman" w:cs="Times New Roman"/>
          <w:sz w:val="24"/>
          <w:szCs w:val="24"/>
        </w:rPr>
      </w:pPr>
    </w:p>
    <w:p w14:paraId="72C27725" w14:textId="77777777" w:rsidR="002F5EBE" w:rsidRPr="00042C6D" w:rsidRDefault="002F5EBE" w:rsidP="00042C6D">
      <w:pPr>
        <w:spacing w:line="360" w:lineRule="auto"/>
      </w:pPr>
      <w:r w:rsidRPr="00042C6D">
        <w:t xml:space="preserve">TIA=Transient ischemic </w:t>
      </w:r>
      <w:proofErr w:type="gramStart"/>
      <w:r w:rsidRPr="00042C6D">
        <w:t>attack,HTN</w:t>
      </w:r>
      <w:proofErr w:type="gramEnd"/>
      <w:r w:rsidRPr="00042C6D">
        <w:t>= Hypertension, F=female</w:t>
      </w:r>
      <w:r w:rsidR="000E20E2" w:rsidRPr="00042C6D">
        <w:t xml:space="preserve">, </w:t>
      </w:r>
      <w:r w:rsidRPr="00042C6D">
        <w:t>M=</w:t>
      </w:r>
      <w:r w:rsidR="000E20E2" w:rsidRPr="00042C6D">
        <w:t>male, Rt= Right, Lt= Left</w:t>
      </w:r>
    </w:p>
    <w:p w14:paraId="2961A8D3" w14:textId="77777777" w:rsidR="002F5EBE" w:rsidRPr="00042C6D" w:rsidRDefault="002F5EBE" w:rsidP="00042C6D">
      <w:pPr>
        <w:pStyle w:val="Default"/>
        <w:spacing w:after="240" w:line="360" w:lineRule="auto"/>
        <w:rPr>
          <w:rFonts w:ascii="Times New Roman" w:eastAsia="Adobe Arabic Regular" w:hAnsi="Times New Roman" w:cs="Times New Roman"/>
          <w:sz w:val="24"/>
          <w:szCs w:val="24"/>
        </w:rPr>
      </w:pPr>
    </w:p>
    <w:p w14:paraId="22966D29" w14:textId="77777777" w:rsidR="00AD2424" w:rsidRPr="00042C6D" w:rsidRDefault="00AD2424" w:rsidP="00042C6D">
      <w:pPr>
        <w:pStyle w:val="Default"/>
        <w:spacing w:after="240" w:line="360" w:lineRule="auto"/>
        <w:rPr>
          <w:rFonts w:ascii="Times New Roman" w:eastAsia="Courier" w:hAnsi="Times New Roman" w:cs="Times New Roman"/>
          <w:sz w:val="24"/>
          <w:szCs w:val="24"/>
        </w:rPr>
      </w:pPr>
    </w:p>
    <w:p w14:paraId="7FE694CF" w14:textId="77777777" w:rsidR="00BD229D" w:rsidRPr="00042C6D" w:rsidRDefault="004C751E" w:rsidP="00042C6D">
      <w:pPr>
        <w:pStyle w:val="Body"/>
        <w:spacing w:line="360" w:lineRule="auto"/>
        <w:ind w:left="0"/>
        <w:jc w:val="left"/>
        <w:rPr>
          <w:rFonts w:ascii="Times New Roman" w:eastAsia="Adobe Arabic Regular" w:hAnsi="Times New Roman" w:cs="Times New Roman"/>
          <w:sz w:val="24"/>
          <w:szCs w:val="24"/>
        </w:rPr>
      </w:pPr>
      <w:r w:rsidRPr="00042C6D">
        <w:rPr>
          <w:rFonts w:ascii="Times New Roman" w:hAnsi="Times New Roman" w:cs="Times New Roman"/>
          <w:sz w:val="24"/>
          <w:szCs w:val="24"/>
        </w:rPr>
        <w:t>Conclusion:</w:t>
      </w:r>
    </w:p>
    <w:p w14:paraId="4BE7BE03" w14:textId="77777777" w:rsidR="00AD051B" w:rsidRPr="00042C6D" w:rsidRDefault="00AD051B" w:rsidP="00042C6D">
      <w:pPr>
        <w:spacing w:after="240" w:line="360" w:lineRule="auto"/>
        <w:rPr>
          <w:rFonts w:eastAsia="Times New Roman"/>
        </w:rPr>
      </w:pPr>
      <w:r w:rsidRPr="00042C6D">
        <w:rPr>
          <w:rFonts w:eastAsia="Times New Roman"/>
        </w:rPr>
        <w:t>Unilateral ONP as the initial manifestation of CSDH is a rare clinical condition. The etiology may be due to the pressure of the herniating uncus of the temporal lobe, a false localizing sign, or due to distortion of the nerve. In our case, the cause was probably due to the pressure of the herniating uncus of the left temporal lobe. The gradual recovery of the ONP after evacuation of the hematoma suggests that the ONP in our case was due to distortion of the nerve rather than other causes. The importance of considering CSDH in the differential diagnosis of isolated ONP cannot be overemphasized. A high index of suspicion, prompt diagnosis, and timely management are crucial in the management of CSDH presenting with isolated ONP.</w:t>
      </w:r>
    </w:p>
    <w:p w14:paraId="147159D3" w14:textId="77777777" w:rsidR="00AD051B" w:rsidRPr="00FE59E3" w:rsidRDefault="00AD051B" w:rsidP="00042C6D">
      <w:pPr>
        <w:spacing w:before="100" w:beforeAutospacing="1" w:after="100" w:afterAutospacing="1" w:line="360" w:lineRule="auto"/>
        <w:outlineLvl w:val="1"/>
        <w:rPr>
          <w:rFonts w:eastAsia="Times New Roman"/>
          <w:b/>
          <w:color w:val="000000"/>
        </w:rPr>
      </w:pPr>
      <w:r w:rsidRPr="00FE59E3">
        <w:rPr>
          <w:rFonts w:eastAsia="Times New Roman"/>
          <w:b/>
          <w:color w:val="000000"/>
        </w:rPr>
        <w:t>Acknowledgments</w:t>
      </w:r>
    </w:p>
    <w:p w14:paraId="5B8FBA3C" w14:textId="77777777" w:rsidR="00AD051B" w:rsidRPr="00FE59E3" w:rsidRDefault="00AD051B" w:rsidP="00042C6D">
      <w:pPr>
        <w:spacing w:line="360" w:lineRule="auto"/>
        <w:rPr>
          <w:rFonts w:eastAsia="Times New Roman"/>
        </w:rPr>
      </w:pPr>
      <w:r w:rsidRPr="00FE59E3">
        <w:rPr>
          <w:rFonts w:eastAsia="Times New Roman"/>
        </w:rPr>
        <w:t>Not applicable.</w:t>
      </w:r>
    </w:p>
    <w:p w14:paraId="33E86DAF" w14:textId="77777777" w:rsidR="00AD051B" w:rsidRPr="00FE59E3" w:rsidRDefault="00AD051B" w:rsidP="00042C6D">
      <w:pPr>
        <w:spacing w:before="100" w:beforeAutospacing="1" w:after="100" w:afterAutospacing="1" w:line="360" w:lineRule="auto"/>
        <w:outlineLvl w:val="1"/>
        <w:rPr>
          <w:rFonts w:eastAsia="Times New Roman"/>
          <w:b/>
          <w:color w:val="000000"/>
        </w:rPr>
      </w:pPr>
      <w:r w:rsidRPr="00FE59E3">
        <w:rPr>
          <w:rFonts w:eastAsia="Times New Roman"/>
          <w:b/>
          <w:color w:val="000000"/>
        </w:rPr>
        <w:t>Declaration of conflicting interests:</w:t>
      </w:r>
    </w:p>
    <w:p w14:paraId="76C49CE6" w14:textId="77777777" w:rsidR="00AD051B" w:rsidRPr="00FE59E3" w:rsidRDefault="00AD051B" w:rsidP="00042C6D">
      <w:pPr>
        <w:spacing w:line="360" w:lineRule="auto"/>
        <w:rPr>
          <w:rFonts w:eastAsia="Times New Roman"/>
        </w:rPr>
      </w:pPr>
      <w:r w:rsidRPr="00FE59E3">
        <w:rPr>
          <w:rFonts w:eastAsia="Times New Roman"/>
        </w:rPr>
        <w:t>The author(s) declared no potential conflicts of interest with respect to the research, authorship, and/or publication of this article.</w:t>
      </w:r>
    </w:p>
    <w:p w14:paraId="6FC42AF3" w14:textId="77777777" w:rsidR="00AD051B" w:rsidRPr="00FE59E3" w:rsidRDefault="00AD051B" w:rsidP="00042C6D">
      <w:pPr>
        <w:spacing w:before="100" w:beforeAutospacing="1" w:after="100" w:afterAutospacing="1" w:line="360" w:lineRule="auto"/>
        <w:outlineLvl w:val="1"/>
        <w:rPr>
          <w:rFonts w:eastAsia="Times New Roman"/>
          <w:b/>
          <w:color w:val="000000"/>
        </w:rPr>
      </w:pPr>
      <w:r w:rsidRPr="00FE59E3">
        <w:rPr>
          <w:rFonts w:eastAsia="Times New Roman"/>
          <w:b/>
          <w:color w:val="000000"/>
        </w:rPr>
        <w:t>Funding:</w:t>
      </w:r>
    </w:p>
    <w:p w14:paraId="53B08ECF" w14:textId="77777777" w:rsidR="00AD051B" w:rsidRPr="00FE59E3" w:rsidRDefault="00AD051B" w:rsidP="00042C6D">
      <w:pPr>
        <w:spacing w:line="360" w:lineRule="auto"/>
        <w:rPr>
          <w:rFonts w:eastAsia="Times New Roman"/>
        </w:rPr>
      </w:pPr>
      <w:r w:rsidRPr="00FE59E3">
        <w:rPr>
          <w:rFonts w:eastAsia="Times New Roman"/>
        </w:rPr>
        <w:t>The author(s) received no financial support for the research, authorship, and/or publication of this article.</w:t>
      </w:r>
    </w:p>
    <w:p w14:paraId="37636FA5" w14:textId="77777777" w:rsidR="00552453" w:rsidRPr="00042C6D" w:rsidRDefault="00552453" w:rsidP="00042C6D">
      <w:pPr>
        <w:pStyle w:val="Body"/>
        <w:spacing w:line="360" w:lineRule="auto"/>
        <w:jc w:val="left"/>
        <w:rPr>
          <w:rFonts w:ascii="Times New Roman" w:hAnsi="Times New Roman" w:cs="Times New Roman"/>
          <w:sz w:val="24"/>
          <w:szCs w:val="24"/>
        </w:rPr>
      </w:pPr>
    </w:p>
    <w:p w14:paraId="7CBEDB9D" w14:textId="77777777" w:rsidR="00552453" w:rsidRPr="00042C6D" w:rsidRDefault="00552453" w:rsidP="00042C6D">
      <w:pPr>
        <w:pStyle w:val="Body"/>
        <w:spacing w:line="360" w:lineRule="auto"/>
        <w:jc w:val="left"/>
        <w:rPr>
          <w:rFonts w:ascii="Times New Roman" w:hAnsi="Times New Roman" w:cs="Times New Roman"/>
          <w:sz w:val="24"/>
          <w:szCs w:val="24"/>
        </w:rPr>
      </w:pPr>
      <w:r w:rsidRPr="00042C6D">
        <w:rPr>
          <w:rFonts w:ascii="Times New Roman" w:hAnsi="Times New Roman" w:cs="Times New Roman"/>
          <w:sz w:val="24"/>
          <w:szCs w:val="24"/>
        </w:rPr>
        <w:lastRenderedPageBreak/>
        <w:t>References</w:t>
      </w:r>
    </w:p>
    <w:p w14:paraId="40FC0B99" w14:textId="77777777" w:rsidR="0025003C" w:rsidRPr="0025003C" w:rsidRDefault="0079611D" w:rsidP="0025003C">
      <w:pPr>
        <w:widowControl w:val="0"/>
        <w:autoSpaceDE w:val="0"/>
        <w:autoSpaceDN w:val="0"/>
        <w:adjustRightInd w:val="0"/>
        <w:spacing w:after="200" w:line="360" w:lineRule="auto"/>
        <w:ind w:left="640" w:hanging="640"/>
        <w:rPr>
          <w:noProof/>
        </w:rPr>
      </w:pPr>
      <w:r w:rsidRPr="00042C6D">
        <w:fldChar w:fldCharType="begin" w:fldLock="1"/>
      </w:r>
      <w:r w:rsidR="00552453" w:rsidRPr="00042C6D">
        <w:instrText xml:space="preserve">ADDIN Mendeley Bibliography CSL_BIBLIOGRAPHY </w:instrText>
      </w:r>
      <w:r w:rsidRPr="00042C6D">
        <w:fldChar w:fldCharType="separate"/>
      </w:r>
      <w:r w:rsidR="0025003C" w:rsidRPr="0025003C">
        <w:rPr>
          <w:noProof/>
        </w:rPr>
        <w:t xml:space="preserve">1. </w:t>
      </w:r>
      <w:r w:rsidR="0025003C" w:rsidRPr="0025003C">
        <w:rPr>
          <w:noProof/>
        </w:rPr>
        <w:tab/>
        <w:t xml:space="preserve">Arpino L, Gravina M, Basile D, Franco A. Spontaneous chronic subdural hematoma in a young adult. </w:t>
      </w:r>
      <w:r w:rsidR="0025003C" w:rsidRPr="0025003C">
        <w:rPr>
          <w:i/>
          <w:iCs/>
          <w:noProof/>
        </w:rPr>
        <w:t>J Neurosurg Sci</w:t>
      </w:r>
      <w:r w:rsidR="0025003C" w:rsidRPr="0025003C">
        <w:rPr>
          <w:noProof/>
        </w:rPr>
        <w:t>. 2009.</w:t>
      </w:r>
    </w:p>
    <w:p w14:paraId="2055C646" w14:textId="77777777" w:rsidR="0025003C" w:rsidRPr="0025003C" w:rsidRDefault="0025003C" w:rsidP="0025003C">
      <w:pPr>
        <w:widowControl w:val="0"/>
        <w:autoSpaceDE w:val="0"/>
        <w:autoSpaceDN w:val="0"/>
        <w:adjustRightInd w:val="0"/>
        <w:spacing w:after="200" w:line="360" w:lineRule="auto"/>
        <w:ind w:left="640" w:hanging="640"/>
        <w:rPr>
          <w:noProof/>
        </w:rPr>
      </w:pPr>
      <w:r w:rsidRPr="0025003C">
        <w:rPr>
          <w:noProof/>
        </w:rPr>
        <w:t xml:space="preserve">2. </w:t>
      </w:r>
      <w:r w:rsidRPr="0025003C">
        <w:rPr>
          <w:noProof/>
        </w:rPr>
        <w:tab/>
        <w:t xml:space="preserve">Kurokawa Y, Ishizaki E, Inaba KI. Bilateral chronic subdural hematoma cases showing rapid and progressive aggravation. </w:t>
      </w:r>
      <w:r w:rsidRPr="0025003C">
        <w:rPr>
          <w:i/>
          <w:iCs/>
          <w:noProof/>
        </w:rPr>
        <w:t>Surg Neurol</w:t>
      </w:r>
      <w:r w:rsidRPr="0025003C">
        <w:rPr>
          <w:noProof/>
        </w:rPr>
        <w:t>. 2005. doi:10.1016/j.surneu.2004.12.030</w:t>
      </w:r>
    </w:p>
    <w:p w14:paraId="15A42F2B" w14:textId="77777777" w:rsidR="0025003C" w:rsidRPr="0025003C" w:rsidRDefault="0025003C" w:rsidP="0025003C">
      <w:pPr>
        <w:widowControl w:val="0"/>
        <w:autoSpaceDE w:val="0"/>
        <w:autoSpaceDN w:val="0"/>
        <w:adjustRightInd w:val="0"/>
        <w:spacing w:after="200" w:line="360" w:lineRule="auto"/>
        <w:ind w:left="640" w:hanging="640"/>
        <w:rPr>
          <w:noProof/>
        </w:rPr>
      </w:pPr>
      <w:r w:rsidRPr="0025003C">
        <w:rPr>
          <w:noProof/>
        </w:rPr>
        <w:t xml:space="preserve">3. </w:t>
      </w:r>
      <w:r w:rsidRPr="0025003C">
        <w:rPr>
          <w:noProof/>
        </w:rPr>
        <w:tab/>
        <w:t xml:space="preserve">Phookan G, Cameron M. Bilateral chronic subdural haematoma: An unusual presentation with isolated oculomotor nerve palsy. </w:t>
      </w:r>
      <w:r w:rsidRPr="0025003C">
        <w:rPr>
          <w:i/>
          <w:iCs/>
          <w:noProof/>
        </w:rPr>
        <w:t>J Neurol Neurosurg Psychiatry</w:t>
      </w:r>
      <w:r w:rsidRPr="0025003C">
        <w:rPr>
          <w:noProof/>
        </w:rPr>
        <w:t>. 1994. doi:10.1136/jnnp.57.9.1146</w:t>
      </w:r>
    </w:p>
    <w:p w14:paraId="56B23FE3" w14:textId="77777777" w:rsidR="0025003C" w:rsidRPr="0025003C" w:rsidRDefault="0025003C" w:rsidP="0025003C">
      <w:pPr>
        <w:widowControl w:val="0"/>
        <w:autoSpaceDE w:val="0"/>
        <w:autoSpaceDN w:val="0"/>
        <w:adjustRightInd w:val="0"/>
        <w:spacing w:after="200" w:line="360" w:lineRule="auto"/>
        <w:ind w:left="640" w:hanging="640"/>
        <w:rPr>
          <w:noProof/>
        </w:rPr>
      </w:pPr>
      <w:r w:rsidRPr="0025003C">
        <w:rPr>
          <w:noProof/>
        </w:rPr>
        <w:t xml:space="preserve">4. </w:t>
      </w:r>
      <w:r w:rsidRPr="0025003C">
        <w:rPr>
          <w:noProof/>
        </w:rPr>
        <w:tab/>
        <w:t xml:space="preserve">Sunderland S, Hughes ESR. The pupillo-constrictor pathway and the nerves to the ocular muscles in man. </w:t>
      </w:r>
      <w:r w:rsidRPr="0025003C">
        <w:rPr>
          <w:i/>
          <w:iCs/>
          <w:noProof/>
        </w:rPr>
        <w:t>Brain</w:t>
      </w:r>
      <w:r w:rsidRPr="0025003C">
        <w:rPr>
          <w:noProof/>
        </w:rPr>
        <w:t>. 1946. doi:10.1093/brain/69.4.301</w:t>
      </w:r>
    </w:p>
    <w:p w14:paraId="0F49DB4F" w14:textId="77777777" w:rsidR="0025003C" w:rsidRPr="0025003C" w:rsidRDefault="0025003C" w:rsidP="0025003C">
      <w:pPr>
        <w:widowControl w:val="0"/>
        <w:autoSpaceDE w:val="0"/>
        <w:autoSpaceDN w:val="0"/>
        <w:adjustRightInd w:val="0"/>
        <w:spacing w:after="200" w:line="360" w:lineRule="auto"/>
        <w:ind w:left="640" w:hanging="640"/>
        <w:rPr>
          <w:noProof/>
        </w:rPr>
      </w:pPr>
      <w:r w:rsidRPr="0025003C">
        <w:rPr>
          <w:noProof/>
        </w:rPr>
        <w:t xml:space="preserve">5. </w:t>
      </w:r>
      <w:r w:rsidRPr="0025003C">
        <w:rPr>
          <w:noProof/>
        </w:rPr>
        <w:tab/>
        <w:t xml:space="preserve">Motoyama Y, Nonaka J, Hironaka Y, Park YS, Nakase H. Pupil-sparing oculomotor nerve palsy caused by upward compression of a large posterior communicating artery aneurysm. </w:t>
      </w:r>
      <w:r w:rsidRPr="0025003C">
        <w:rPr>
          <w:i/>
          <w:iCs/>
          <w:noProof/>
        </w:rPr>
        <w:t>Neurol Med Chir (Tokyo)</w:t>
      </w:r>
      <w:r w:rsidRPr="0025003C">
        <w:rPr>
          <w:noProof/>
        </w:rPr>
        <w:t>. 2012. doi:10.2176/nmc.52.202</w:t>
      </w:r>
    </w:p>
    <w:p w14:paraId="1F6F1222" w14:textId="77777777" w:rsidR="0025003C" w:rsidRPr="0025003C" w:rsidRDefault="0025003C" w:rsidP="0025003C">
      <w:pPr>
        <w:widowControl w:val="0"/>
        <w:autoSpaceDE w:val="0"/>
        <w:autoSpaceDN w:val="0"/>
        <w:adjustRightInd w:val="0"/>
        <w:spacing w:after="200" w:line="360" w:lineRule="auto"/>
        <w:ind w:left="640" w:hanging="640"/>
        <w:rPr>
          <w:noProof/>
        </w:rPr>
      </w:pPr>
      <w:r w:rsidRPr="0025003C">
        <w:rPr>
          <w:noProof/>
        </w:rPr>
        <w:t xml:space="preserve">6. </w:t>
      </w:r>
      <w:r w:rsidRPr="0025003C">
        <w:rPr>
          <w:noProof/>
        </w:rPr>
        <w:tab/>
        <w:t xml:space="preserve">Marinkovic S, Gibo H, Vucevic R, Petrovic P. Anatomy of the cavernous sinus region. </w:t>
      </w:r>
      <w:r w:rsidRPr="0025003C">
        <w:rPr>
          <w:i/>
          <w:iCs/>
          <w:noProof/>
        </w:rPr>
        <w:t>J Clin Neurosci</w:t>
      </w:r>
      <w:r w:rsidRPr="0025003C">
        <w:rPr>
          <w:noProof/>
        </w:rPr>
        <w:t>. 2001. doi:10.1054/jocn.2001.0883</w:t>
      </w:r>
    </w:p>
    <w:p w14:paraId="0317712E" w14:textId="77777777" w:rsidR="0025003C" w:rsidRPr="0025003C" w:rsidRDefault="0025003C" w:rsidP="0025003C">
      <w:pPr>
        <w:widowControl w:val="0"/>
        <w:autoSpaceDE w:val="0"/>
        <w:autoSpaceDN w:val="0"/>
        <w:adjustRightInd w:val="0"/>
        <w:spacing w:after="200" w:line="360" w:lineRule="auto"/>
        <w:ind w:left="640" w:hanging="640"/>
        <w:rPr>
          <w:noProof/>
        </w:rPr>
      </w:pPr>
      <w:r w:rsidRPr="0025003C">
        <w:rPr>
          <w:noProof/>
        </w:rPr>
        <w:t xml:space="preserve">7. </w:t>
      </w:r>
      <w:r w:rsidRPr="0025003C">
        <w:rPr>
          <w:noProof/>
        </w:rPr>
        <w:tab/>
        <w:t xml:space="preserve">May K. The pathophysiology and causes of raised intracranial pressure. </w:t>
      </w:r>
      <w:r w:rsidRPr="0025003C">
        <w:rPr>
          <w:i/>
          <w:iCs/>
          <w:noProof/>
        </w:rPr>
        <w:t>Br J Nurs</w:t>
      </w:r>
      <w:r w:rsidRPr="0025003C">
        <w:rPr>
          <w:noProof/>
        </w:rPr>
        <w:t>. 2009. doi:10.12968/bjon.2009.18.15.43559</w:t>
      </w:r>
    </w:p>
    <w:p w14:paraId="355DA87C" w14:textId="77777777" w:rsidR="0025003C" w:rsidRPr="0025003C" w:rsidRDefault="0025003C" w:rsidP="0025003C">
      <w:pPr>
        <w:widowControl w:val="0"/>
        <w:autoSpaceDE w:val="0"/>
        <w:autoSpaceDN w:val="0"/>
        <w:adjustRightInd w:val="0"/>
        <w:spacing w:after="200" w:line="360" w:lineRule="auto"/>
        <w:ind w:left="640" w:hanging="640"/>
        <w:rPr>
          <w:noProof/>
        </w:rPr>
      </w:pPr>
      <w:r w:rsidRPr="0025003C">
        <w:rPr>
          <w:noProof/>
        </w:rPr>
        <w:t xml:space="preserve">8. </w:t>
      </w:r>
      <w:r w:rsidRPr="0025003C">
        <w:rPr>
          <w:noProof/>
        </w:rPr>
        <w:tab/>
        <w:t xml:space="preserve">Matsuda R, Hironaka Y, Kawai H, Park YS, Taoka T, Nakase H. Unilateral oculomotor nerve palsy as an initial presentation of bilateral chronic subdural hematoma: Case report. </w:t>
      </w:r>
      <w:r w:rsidRPr="0025003C">
        <w:rPr>
          <w:i/>
          <w:iCs/>
          <w:noProof/>
        </w:rPr>
        <w:t>Neurol Med Chir (Tokyo)</w:t>
      </w:r>
      <w:r w:rsidRPr="0025003C">
        <w:rPr>
          <w:noProof/>
        </w:rPr>
        <w:t>. 2013. doi:10.2176/nmc.cr2012-0339</w:t>
      </w:r>
    </w:p>
    <w:p w14:paraId="65156E6B" w14:textId="77777777" w:rsidR="0025003C" w:rsidRPr="0025003C" w:rsidRDefault="0025003C" w:rsidP="0025003C">
      <w:pPr>
        <w:widowControl w:val="0"/>
        <w:autoSpaceDE w:val="0"/>
        <w:autoSpaceDN w:val="0"/>
        <w:adjustRightInd w:val="0"/>
        <w:spacing w:after="200" w:line="360" w:lineRule="auto"/>
        <w:ind w:left="640" w:hanging="640"/>
        <w:rPr>
          <w:noProof/>
        </w:rPr>
      </w:pPr>
      <w:r w:rsidRPr="0025003C">
        <w:rPr>
          <w:noProof/>
        </w:rPr>
        <w:t xml:space="preserve">9. </w:t>
      </w:r>
      <w:r w:rsidRPr="0025003C">
        <w:rPr>
          <w:noProof/>
        </w:rPr>
        <w:tab/>
        <w:t xml:space="preserve">Okuchi K, Fujioka M, Maeda Y, Kagoshima T, Sakaki T. Bilateral Chronic Subdural Hematomas Resulting in Unilateral Oculomotor Nerve Paresis and Brain Stem Symptoms After Operation: Case Report. </w:t>
      </w:r>
      <w:r w:rsidRPr="0025003C">
        <w:rPr>
          <w:i/>
          <w:iCs/>
          <w:noProof/>
        </w:rPr>
        <w:t>Neurol Med Chir (Tokyo)</w:t>
      </w:r>
      <w:r w:rsidRPr="0025003C">
        <w:rPr>
          <w:noProof/>
        </w:rPr>
        <w:t>. 1999. doi:10.2176/nmc.39.367</w:t>
      </w:r>
    </w:p>
    <w:p w14:paraId="0239F9C2" w14:textId="77777777" w:rsidR="0025003C" w:rsidRPr="0025003C" w:rsidRDefault="0025003C" w:rsidP="0025003C">
      <w:pPr>
        <w:widowControl w:val="0"/>
        <w:autoSpaceDE w:val="0"/>
        <w:autoSpaceDN w:val="0"/>
        <w:adjustRightInd w:val="0"/>
        <w:spacing w:after="200" w:line="360" w:lineRule="auto"/>
        <w:ind w:left="640" w:hanging="640"/>
        <w:rPr>
          <w:noProof/>
        </w:rPr>
      </w:pPr>
      <w:r w:rsidRPr="0025003C">
        <w:rPr>
          <w:noProof/>
        </w:rPr>
        <w:t xml:space="preserve">10. </w:t>
      </w:r>
      <w:r w:rsidRPr="0025003C">
        <w:rPr>
          <w:noProof/>
        </w:rPr>
        <w:tab/>
        <w:t xml:space="preserve">Mulholland C, Knox FA. Subacute subdural haematoma presenting with oculomotor nerve palsy, reduced vision, and hallucinations [9]. </w:t>
      </w:r>
      <w:r w:rsidRPr="0025003C">
        <w:rPr>
          <w:i/>
          <w:iCs/>
          <w:noProof/>
        </w:rPr>
        <w:t>Eye</w:t>
      </w:r>
      <w:r w:rsidRPr="0025003C">
        <w:rPr>
          <w:noProof/>
        </w:rPr>
        <w:t>. 2006. doi:10.1038/sj.eye.6701809</w:t>
      </w:r>
    </w:p>
    <w:p w14:paraId="052F36C3" w14:textId="77777777" w:rsidR="0025003C" w:rsidRPr="0025003C" w:rsidRDefault="0025003C" w:rsidP="0025003C">
      <w:pPr>
        <w:widowControl w:val="0"/>
        <w:autoSpaceDE w:val="0"/>
        <w:autoSpaceDN w:val="0"/>
        <w:adjustRightInd w:val="0"/>
        <w:spacing w:after="200" w:line="360" w:lineRule="auto"/>
        <w:ind w:left="640" w:hanging="640"/>
        <w:rPr>
          <w:noProof/>
        </w:rPr>
      </w:pPr>
      <w:r w:rsidRPr="0025003C">
        <w:rPr>
          <w:noProof/>
        </w:rPr>
        <w:t xml:space="preserve">11. </w:t>
      </w:r>
      <w:r w:rsidRPr="0025003C">
        <w:rPr>
          <w:noProof/>
        </w:rPr>
        <w:tab/>
        <w:t xml:space="preserve">Corrivetti F, Moschettoni L, Lunardi P. Isolated Oculomotor Nerve Palsy as Presenting </w:t>
      </w:r>
      <w:r w:rsidRPr="0025003C">
        <w:rPr>
          <w:noProof/>
        </w:rPr>
        <w:lastRenderedPageBreak/>
        <w:t xml:space="preserve">Symptom of Bilateral Chronic Subdural Hematomas: Two Consecutive Case Report and Review of the Literature. </w:t>
      </w:r>
      <w:r w:rsidRPr="0025003C">
        <w:rPr>
          <w:i/>
          <w:iCs/>
          <w:noProof/>
        </w:rPr>
        <w:t>World Neurosurg</w:t>
      </w:r>
      <w:r w:rsidRPr="0025003C">
        <w:rPr>
          <w:noProof/>
        </w:rPr>
        <w:t>. 2016. doi:10.1016/j.wneu.2015.11.012</w:t>
      </w:r>
    </w:p>
    <w:p w14:paraId="7F547B8E" w14:textId="77777777" w:rsidR="0025003C" w:rsidRPr="0025003C" w:rsidRDefault="0025003C" w:rsidP="0025003C">
      <w:pPr>
        <w:widowControl w:val="0"/>
        <w:autoSpaceDE w:val="0"/>
        <w:autoSpaceDN w:val="0"/>
        <w:adjustRightInd w:val="0"/>
        <w:spacing w:after="200" w:line="360" w:lineRule="auto"/>
        <w:ind w:left="640" w:hanging="640"/>
        <w:rPr>
          <w:noProof/>
        </w:rPr>
      </w:pPr>
      <w:r w:rsidRPr="0025003C">
        <w:rPr>
          <w:noProof/>
        </w:rPr>
        <w:t xml:space="preserve">12. </w:t>
      </w:r>
      <w:r w:rsidRPr="0025003C">
        <w:rPr>
          <w:noProof/>
        </w:rPr>
        <w:tab/>
        <w:t xml:space="preserve">Crone KR, Lee KS, Davis CH. Oculomotor palsy with pupillary sparing in a patient with chronic subdural hematoma. </w:t>
      </w:r>
      <w:r w:rsidRPr="0025003C">
        <w:rPr>
          <w:i/>
          <w:iCs/>
          <w:noProof/>
        </w:rPr>
        <w:t>Surg Neurol</w:t>
      </w:r>
      <w:r w:rsidRPr="0025003C">
        <w:rPr>
          <w:noProof/>
        </w:rPr>
        <w:t>. 1985. doi:10.1016/0090-3019(85)90129-6</w:t>
      </w:r>
    </w:p>
    <w:p w14:paraId="6714E791" w14:textId="77777777" w:rsidR="0025003C" w:rsidRPr="0025003C" w:rsidRDefault="0025003C" w:rsidP="0025003C">
      <w:pPr>
        <w:widowControl w:val="0"/>
        <w:autoSpaceDE w:val="0"/>
        <w:autoSpaceDN w:val="0"/>
        <w:adjustRightInd w:val="0"/>
        <w:spacing w:after="200" w:line="360" w:lineRule="auto"/>
        <w:ind w:left="640" w:hanging="640"/>
        <w:rPr>
          <w:noProof/>
        </w:rPr>
      </w:pPr>
      <w:r w:rsidRPr="0025003C">
        <w:rPr>
          <w:noProof/>
        </w:rPr>
        <w:t xml:space="preserve">13. </w:t>
      </w:r>
      <w:r w:rsidRPr="0025003C">
        <w:rPr>
          <w:noProof/>
        </w:rPr>
        <w:tab/>
        <w:t xml:space="preserve">Mishra A, Shukla S, Baranwal VK, Patra VK, Chaudhary B. Isolated unilateral IIIrd nerve palsy as the only sign of chronic subdural haematoma. </w:t>
      </w:r>
      <w:r w:rsidRPr="0025003C">
        <w:rPr>
          <w:i/>
          <w:iCs/>
          <w:noProof/>
        </w:rPr>
        <w:t>Med J Armed Forces India</w:t>
      </w:r>
      <w:r w:rsidRPr="0025003C">
        <w:rPr>
          <w:noProof/>
        </w:rPr>
        <w:t>. 2015. doi:10.1016/j.mjafi.2013.07.009</w:t>
      </w:r>
    </w:p>
    <w:p w14:paraId="28049373" w14:textId="77777777" w:rsidR="0025003C" w:rsidRPr="0025003C" w:rsidRDefault="0025003C" w:rsidP="0025003C">
      <w:pPr>
        <w:widowControl w:val="0"/>
        <w:autoSpaceDE w:val="0"/>
        <w:autoSpaceDN w:val="0"/>
        <w:adjustRightInd w:val="0"/>
        <w:spacing w:after="200" w:line="360" w:lineRule="auto"/>
        <w:ind w:left="640" w:hanging="640"/>
        <w:rPr>
          <w:noProof/>
        </w:rPr>
      </w:pPr>
      <w:r w:rsidRPr="0025003C">
        <w:rPr>
          <w:noProof/>
        </w:rPr>
        <w:t xml:space="preserve">14. </w:t>
      </w:r>
      <w:r w:rsidRPr="0025003C">
        <w:rPr>
          <w:noProof/>
        </w:rPr>
        <w:tab/>
        <w:t xml:space="preserve">Jalil MFA, Tee JW, Han T. Isolated III cranial nerve palsy: A surprising presentation of an acute on chronic subdural haematoma. </w:t>
      </w:r>
      <w:r w:rsidRPr="0025003C">
        <w:rPr>
          <w:i/>
          <w:iCs/>
          <w:noProof/>
        </w:rPr>
        <w:t>BMJ Case Rep</w:t>
      </w:r>
      <w:r w:rsidRPr="0025003C">
        <w:rPr>
          <w:noProof/>
        </w:rPr>
        <w:t>. 2013. doi:10.1136/bcr-2013-009992</w:t>
      </w:r>
    </w:p>
    <w:p w14:paraId="52995A39" w14:textId="77777777" w:rsidR="00552453" w:rsidRPr="00042C6D" w:rsidRDefault="0079611D" w:rsidP="0025003C">
      <w:pPr>
        <w:widowControl w:val="0"/>
        <w:autoSpaceDE w:val="0"/>
        <w:autoSpaceDN w:val="0"/>
        <w:adjustRightInd w:val="0"/>
        <w:spacing w:after="200" w:line="360" w:lineRule="auto"/>
        <w:ind w:left="640" w:hanging="640"/>
      </w:pPr>
      <w:r w:rsidRPr="00042C6D">
        <w:fldChar w:fldCharType="end"/>
      </w:r>
    </w:p>
    <w:p w14:paraId="6027266E" w14:textId="77777777" w:rsidR="00552453" w:rsidRPr="00042C6D" w:rsidRDefault="009A0F7E" w:rsidP="00042C6D">
      <w:pPr>
        <w:pStyle w:val="Body"/>
        <w:spacing w:line="360" w:lineRule="auto"/>
        <w:jc w:val="left"/>
        <w:rPr>
          <w:rFonts w:ascii="Times New Roman" w:eastAsia="Adobe Arabic Regular" w:hAnsi="Times New Roman" w:cs="Times New Roman"/>
          <w:sz w:val="24"/>
          <w:szCs w:val="24"/>
        </w:rPr>
      </w:pPr>
      <w:r w:rsidRPr="00042C6D">
        <w:rPr>
          <w:rFonts w:ascii="Times New Roman" w:eastAsia="Adobe Arabic Regular" w:hAnsi="Times New Roman" w:cs="Times New Roman"/>
          <w:sz w:val="24"/>
          <w:szCs w:val="24"/>
        </w:rPr>
        <w:t>Figure legend</w:t>
      </w:r>
    </w:p>
    <w:p w14:paraId="58FA2F1D" w14:textId="77777777" w:rsidR="005B529F" w:rsidRPr="00042C6D" w:rsidRDefault="009A0F7E" w:rsidP="00042C6D">
      <w:pPr>
        <w:pStyle w:val="Body"/>
        <w:spacing w:line="360" w:lineRule="auto"/>
        <w:jc w:val="left"/>
        <w:rPr>
          <w:rFonts w:ascii="Times New Roman" w:eastAsia="Adobe Arabic Regular" w:hAnsi="Times New Roman" w:cs="Times New Roman"/>
          <w:sz w:val="24"/>
          <w:szCs w:val="24"/>
        </w:rPr>
      </w:pPr>
      <w:r w:rsidRPr="00042C6D">
        <w:rPr>
          <w:rFonts w:ascii="Times New Roman" w:eastAsia="Adobe Arabic Regular" w:hAnsi="Times New Roman" w:cs="Times New Roman"/>
          <w:sz w:val="24"/>
          <w:szCs w:val="24"/>
        </w:rPr>
        <w:t>Figure 1</w:t>
      </w:r>
    </w:p>
    <w:p w14:paraId="10EE4D9F" w14:textId="77777777" w:rsidR="009A0F7E" w:rsidRPr="00042C6D" w:rsidRDefault="009A0F7E" w:rsidP="00042C6D">
      <w:pPr>
        <w:pStyle w:val="Body"/>
        <w:spacing w:line="360" w:lineRule="auto"/>
        <w:jc w:val="left"/>
        <w:rPr>
          <w:rFonts w:ascii="Times New Roman" w:eastAsia="Adobe Arabic Regular" w:hAnsi="Times New Roman" w:cs="Times New Roman"/>
          <w:sz w:val="24"/>
          <w:szCs w:val="24"/>
        </w:rPr>
      </w:pPr>
      <w:r w:rsidRPr="00042C6D">
        <w:rPr>
          <w:rFonts w:ascii="Times New Roman" w:eastAsia="Adobe Arabic Regular" w:hAnsi="Times New Roman" w:cs="Times New Roman"/>
          <w:sz w:val="24"/>
          <w:szCs w:val="24"/>
        </w:rPr>
        <w:t xml:space="preserve">Computed tomography showing </w:t>
      </w:r>
      <w:r w:rsidRPr="00042C6D">
        <w:rPr>
          <w:rFonts w:ascii="Times New Roman" w:hAnsi="Times New Roman" w:cs="Times New Roman"/>
          <w:sz w:val="24"/>
          <w:szCs w:val="24"/>
        </w:rPr>
        <w:t>acute on C</w:t>
      </w:r>
      <w:r w:rsidR="001E71A4" w:rsidRPr="00042C6D">
        <w:rPr>
          <w:rFonts w:ascii="Times New Roman" w:hAnsi="Times New Roman" w:cs="Times New Roman"/>
          <w:sz w:val="24"/>
          <w:szCs w:val="24"/>
        </w:rPr>
        <w:t>hronic subdural hematoma</w:t>
      </w:r>
      <w:r w:rsidRPr="00042C6D">
        <w:rPr>
          <w:rFonts w:ascii="Times New Roman" w:hAnsi="Times New Roman" w:cs="Times New Roman"/>
          <w:sz w:val="24"/>
          <w:szCs w:val="24"/>
        </w:rPr>
        <w:t xml:space="preserve"> on left fronto-temporo-parietal region with significant mass effect compressing ipsilateral lateral ventricle and midline shift with left</w:t>
      </w:r>
      <w:r w:rsidR="001E71A4" w:rsidRPr="00042C6D">
        <w:rPr>
          <w:rFonts w:ascii="Times New Roman" w:hAnsi="Times New Roman" w:cs="Times New Roman"/>
          <w:sz w:val="24"/>
          <w:szCs w:val="24"/>
        </w:rPr>
        <w:t xml:space="preserve"> posterior cerebral artery</w:t>
      </w:r>
      <w:r w:rsidRPr="00042C6D">
        <w:rPr>
          <w:rFonts w:ascii="Times New Roman" w:hAnsi="Times New Roman" w:cs="Times New Roman"/>
          <w:sz w:val="24"/>
          <w:szCs w:val="24"/>
        </w:rPr>
        <w:t xml:space="preserve"> infarct.</w:t>
      </w:r>
    </w:p>
    <w:p w14:paraId="21247753" w14:textId="77777777" w:rsidR="00BD229D" w:rsidRPr="00042C6D" w:rsidRDefault="00BD229D" w:rsidP="00042C6D">
      <w:pPr>
        <w:pStyle w:val="Body"/>
        <w:spacing w:line="360" w:lineRule="auto"/>
        <w:jc w:val="left"/>
        <w:rPr>
          <w:rFonts w:ascii="Times New Roman" w:eastAsia="Adobe Arabic Regular" w:hAnsi="Times New Roman" w:cs="Times New Roman"/>
          <w:sz w:val="24"/>
          <w:szCs w:val="24"/>
        </w:rPr>
      </w:pPr>
    </w:p>
    <w:p w14:paraId="0F02653A" w14:textId="77777777" w:rsidR="00BD229D" w:rsidRPr="00042C6D" w:rsidRDefault="00BD229D" w:rsidP="00042C6D">
      <w:pPr>
        <w:pStyle w:val="Footnote"/>
        <w:spacing w:line="360" w:lineRule="auto"/>
        <w:rPr>
          <w:rFonts w:ascii="Times New Roman" w:eastAsia="Adobe Arabic Regular" w:hAnsi="Times New Roman" w:cs="Times New Roman"/>
          <w:sz w:val="24"/>
          <w:szCs w:val="24"/>
        </w:rPr>
      </w:pPr>
    </w:p>
    <w:p w14:paraId="69F20CC7" w14:textId="77777777" w:rsidR="00BD229D" w:rsidRPr="00042C6D" w:rsidRDefault="00091E92" w:rsidP="00042C6D">
      <w:pPr>
        <w:pStyle w:val="Body"/>
        <w:spacing w:line="360" w:lineRule="auto"/>
        <w:jc w:val="left"/>
        <w:rPr>
          <w:rFonts w:ascii="Times New Roman" w:eastAsia="Adobe Arabic Bold" w:hAnsi="Times New Roman" w:cs="Times New Roman"/>
          <w:sz w:val="24"/>
          <w:szCs w:val="24"/>
        </w:rPr>
      </w:pPr>
      <w:r w:rsidRPr="00042C6D">
        <w:rPr>
          <w:rFonts w:ascii="Times New Roman" w:eastAsia="Adobe Arabic Bold" w:hAnsi="Times New Roman" w:cs="Times New Roman"/>
          <w:sz w:val="24"/>
          <w:szCs w:val="24"/>
        </w:rPr>
        <w:t>Figure 2</w:t>
      </w:r>
    </w:p>
    <w:p w14:paraId="05E11CAB" w14:textId="77777777" w:rsidR="00091E92" w:rsidRPr="00042C6D" w:rsidRDefault="00091E92" w:rsidP="00042C6D">
      <w:pPr>
        <w:pStyle w:val="Body"/>
        <w:spacing w:line="360" w:lineRule="auto"/>
        <w:jc w:val="left"/>
        <w:rPr>
          <w:rFonts w:ascii="Times New Roman" w:eastAsia="Adobe Arabic Bold" w:hAnsi="Times New Roman" w:cs="Times New Roman"/>
          <w:sz w:val="24"/>
          <w:szCs w:val="24"/>
        </w:rPr>
      </w:pPr>
      <w:r w:rsidRPr="00042C6D">
        <w:rPr>
          <w:rFonts w:ascii="Times New Roman" w:hAnsi="Times New Roman" w:cs="Times New Roman"/>
          <w:sz w:val="24"/>
          <w:szCs w:val="24"/>
        </w:rPr>
        <w:t xml:space="preserve">Postoperative </w:t>
      </w:r>
      <w:r w:rsidR="00E729AF" w:rsidRPr="00042C6D">
        <w:rPr>
          <w:rFonts w:ascii="Times New Roman" w:eastAsia="Adobe Arabic Regular" w:hAnsi="Times New Roman" w:cs="Times New Roman"/>
          <w:sz w:val="24"/>
          <w:szCs w:val="24"/>
        </w:rPr>
        <w:t>computed tomography</w:t>
      </w:r>
      <w:r w:rsidRPr="00042C6D">
        <w:rPr>
          <w:rFonts w:ascii="Times New Roman" w:hAnsi="Times New Roman" w:cs="Times New Roman"/>
          <w:sz w:val="24"/>
          <w:szCs w:val="24"/>
        </w:rPr>
        <w:t xml:space="preserve"> scan of the head showing complete resolution of hematoma.</w:t>
      </w:r>
    </w:p>
    <w:p w14:paraId="28156E97" w14:textId="77777777" w:rsidR="00BD229D" w:rsidRPr="00042C6D" w:rsidRDefault="00BD229D" w:rsidP="00042C6D">
      <w:pPr>
        <w:pStyle w:val="Body"/>
        <w:spacing w:line="360" w:lineRule="auto"/>
        <w:jc w:val="left"/>
        <w:rPr>
          <w:rFonts w:ascii="Times New Roman" w:eastAsia="Adobe Arabic Bold" w:hAnsi="Times New Roman" w:cs="Times New Roman"/>
          <w:sz w:val="24"/>
          <w:szCs w:val="24"/>
        </w:rPr>
      </w:pPr>
    </w:p>
    <w:p w14:paraId="59405F9C" w14:textId="77777777" w:rsidR="00BD229D" w:rsidRPr="00042C6D" w:rsidRDefault="00BD229D" w:rsidP="00042C6D">
      <w:pPr>
        <w:pStyle w:val="Body"/>
        <w:spacing w:line="360" w:lineRule="auto"/>
        <w:jc w:val="left"/>
        <w:rPr>
          <w:rFonts w:ascii="Times New Roman" w:eastAsia="Adobe Arabic Bold" w:hAnsi="Times New Roman" w:cs="Times New Roman"/>
          <w:sz w:val="24"/>
          <w:szCs w:val="24"/>
        </w:rPr>
      </w:pPr>
    </w:p>
    <w:p w14:paraId="15A0CBD3" w14:textId="77777777" w:rsidR="00BD229D" w:rsidRPr="00042C6D" w:rsidRDefault="00BD229D" w:rsidP="00042C6D">
      <w:pPr>
        <w:pStyle w:val="Body"/>
        <w:spacing w:line="360" w:lineRule="auto"/>
        <w:jc w:val="left"/>
        <w:rPr>
          <w:rFonts w:ascii="Times New Roman" w:eastAsia="Adobe Arabic Bold" w:hAnsi="Times New Roman" w:cs="Times New Roman"/>
          <w:sz w:val="24"/>
          <w:szCs w:val="24"/>
        </w:rPr>
      </w:pPr>
    </w:p>
    <w:p w14:paraId="54B8238F" w14:textId="77777777" w:rsidR="00BD229D" w:rsidRPr="00042C6D" w:rsidRDefault="00BD229D" w:rsidP="00042C6D">
      <w:pPr>
        <w:pStyle w:val="Body"/>
        <w:spacing w:line="360" w:lineRule="auto"/>
        <w:jc w:val="left"/>
        <w:rPr>
          <w:rFonts w:ascii="Times New Roman" w:eastAsia="Adobe Arabic Bold" w:hAnsi="Times New Roman" w:cs="Times New Roman"/>
          <w:sz w:val="24"/>
          <w:szCs w:val="24"/>
        </w:rPr>
      </w:pPr>
    </w:p>
    <w:p w14:paraId="373910D9" w14:textId="77777777" w:rsidR="00BD229D" w:rsidRPr="00042C6D" w:rsidRDefault="00BD229D" w:rsidP="00042C6D">
      <w:pPr>
        <w:pStyle w:val="Body"/>
        <w:spacing w:line="360" w:lineRule="auto"/>
        <w:jc w:val="left"/>
        <w:rPr>
          <w:rFonts w:ascii="Times New Roman" w:eastAsia="Adobe Arabic Bold" w:hAnsi="Times New Roman" w:cs="Times New Roman"/>
          <w:sz w:val="24"/>
          <w:szCs w:val="24"/>
        </w:rPr>
      </w:pPr>
    </w:p>
    <w:p w14:paraId="23481DE4" w14:textId="77777777" w:rsidR="00BD229D" w:rsidRPr="00042C6D" w:rsidRDefault="00BD229D" w:rsidP="00042C6D">
      <w:pPr>
        <w:pStyle w:val="Body"/>
        <w:spacing w:line="360" w:lineRule="auto"/>
        <w:jc w:val="left"/>
        <w:rPr>
          <w:rFonts w:ascii="Times New Roman" w:eastAsia="Adobe Arabic Bold" w:hAnsi="Times New Roman" w:cs="Times New Roman"/>
          <w:sz w:val="24"/>
          <w:szCs w:val="24"/>
        </w:rPr>
      </w:pPr>
    </w:p>
    <w:p w14:paraId="20AF6B21" w14:textId="77777777" w:rsidR="00BD229D" w:rsidRPr="00042C6D" w:rsidRDefault="00BD229D" w:rsidP="00042C6D">
      <w:pPr>
        <w:pStyle w:val="Body"/>
        <w:spacing w:line="360" w:lineRule="auto"/>
        <w:jc w:val="left"/>
        <w:rPr>
          <w:rFonts w:ascii="Times New Roman" w:eastAsia="Adobe Arabic Bold" w:hAnsi="Times New Roman" w:cs="Times New Roman"/>
          <w:sz w:val="24"/>
          <w:szCs w:val="24"/>
        </w:rPr>
      </w:pPr>
    </w:p>
    <w:p w14:paraId="04AD866B" w14:textId="77777777" w:rsidR="00BD229D" w:rsidRPr="00042C6D" w:rsidRDefault="00BD229D" w:rsidP="00042C6D">
      <w:pPr>
        <w:pStyle w:val="Body"/>
        <w:spacing w:line="360" w:lineRule="auto"/>
        <w:jc w:val="left"/>
        <w:rPr>
          <w:rFonts w:ascii="Times New Roman" w:eastAsia="Adobe Arabic Bold" w:hAnsi="Times New Roman" w:cs="Times New Roman"/>
          <w:sz w:val="24"/>
          <w:szCs w:val="24"/>
        </w:rPr>
      </w:pPr>
    </w:p>
    <w:p w14:paraId="100A578B" w14:textId="77777777" w:rsidR="00BD229D" w:rsidRPr="00042C6D" w:rsidRDefault="00BD229D" w:rsidP="00042C6D">
      <w:pPr>
        <w:pStyle w:val="Body"/>
        <w:spacing w:line="360" w:lineRule="auto"/>
        <w:jc w:val="left"/>
        <w:rPr>
          <w:rFonts w:ascii="Times New Roman" w:eastAsia="Adobe Arabic Bold" w:hAnsi="Times New Roman" w:cs="Times New Roman"/>
          <w:sz w:val="24"/>
          <w:szCs w:val="24"/>
        </w:rPr>
      </w:pPr>
    </w:p>
    <w:p w14:paraId="77CD2A76" w14:textId="77777777" w:rsidR="00BD229D" w:rsidRPr="00042C6D" w:rsidRDefault="00BD229D" w:rsidP="00042C6D">
      <w:pPr>
        <w:pStyle w:val="Body"/>
        <w:spacing w:line="360" w:lineRule="auto"/>
        <w:jc w:val="left"/>
        <w:rPr>
          <w:rFonts w:ascii="Times New Roman" w:eastAsia="Adobe Arabic Bold" w:hAnsi="Times New Roman" w:cs="Times New Roman"/>
          <w:sz w:val="24"/>
          <w:szCs w:val="24"/>
        </w:rPr>
      </w:pPr>
    </w:p>
    <w:p w14:paraId="14E2EF33" w14:textId="77777777" w:rsidR="00BD229D" w:rsidRPr="00042C6D" w:rsidRDefault="00BD229D" w:rsidP="00042C6D">
      <w:pPr>
        <w:pStyle w:val="Body"/>
        <w:spacing w:line="360" w:lineRule="auto"/>
        <w:jc w:val="left"/>
        <w:rPr>
          <w:rFonts w:ascii="Times New Roman" w:eastAsia="Adobe Arabic Bold" w:hAnsi="Times New Roman" w:cs="Times New Roman"/>
          <w:sz w:val="24"/>
          <w:szCs w:val="24"/>
        </w:rPr>
      </w:pPr>
    </w:p>
    <w:p w14:paraId="60FF3498" w14:textId="77777777" w:rsidR="00BD229D" w:rsidRPr="00042C6D" w:rsidRDefault="00BD229D" w:rsidP="00042C6D">
      <w:pPr>
        <w:pStyle w:val="Body"/>
        <w:spacing w:line="360" w:lineRule="auto"/>
        <w:jc w:val="left"/>
        <w:rPr>
          <w:rFonts w:ascii="Times New Roman" w:eastAsia="Adobe Arabic Bold" w:hAnsi="Times New Roman" w:cs="Times New Roman"/>
          <w:sz w:val="24"/>
          <w:szCs w:val="24"/>
        </w:rPr>
      </w:pPr>
    </w:p>
    <w:p w14:paraId="3991867B" w14:textId="77777777" w:rsidR="00BD229D" w:rsidRPr="00042C6D" w:rsidRDefault="00BD229D" w:rsidP="00042C6D">
      <w:pPr>
        <w:pStyle w:val="Body"/>
        <w:spacing w:line="360" w:lineRule="auto"/>
        <w:jc w:val="left"/>
        <w:rPr>
          <w:rFonts w:ascii="Times New Roman" w:eastAsia="Adobe Arabic Bold" w:hAnsi="Times New Roman" w:cs="Times New Roman"/>
          <w:sz w:val="24"/>
          <w:szCs w:val="24"/>
        </w:rPr>
      </w:pPr>
    </w:p>
    <w:p w14:paraId="1EE0FFAB" w14:textId="77777777" w:rsidR="00BD229D" w:rsidRPr="00042C6D" w:rsidRDefault="00BD229D" w:rsidP="00042C6D">
      <w:pPr>
        <w:pStyle w:val="Body"/>
        <w:spacing w:line="360" w:lineRule="auto"/>
        <w:jc w:val="left"/>
        <w:rPr>
          <w:rFonts w:ascii="Times New Roman" w:eastAsia="Adobe Arabic Bold" w:hAnsi="Times New Roman" w:cs="Times New Roman"/>
          <w:sz w:val="24"/>
          <w:szCs w:val="24"/>
        </w:rPr>
      </w:pPr>
    </w:p>
    <w:p w14:paraId="38BCF493" w14:textId="77777777" w:rsidR="00BD229D" w:rsidRPr="00042C6D" w:rsidRDefault="00BD229D" w:rsidP="00042C6D">
      <w:pPr>
        <w:pStyle w:val="Body"/>
        <w:spacing w:line="360" w:lineRule="auto"/>
        <w:jc w:val="left"/>
        <w:rPr>
          <w:rFonts w:ascii="Times New Roman" w:hAnsi="Times New Roman" w:cs="Times New Roman"/>
          <w:sz w:val="24"/>
          <w:szCs w:val="24"/>
        </w:rPr>
      </w:pPr>
    </w:p>
    <w:sectPr w:rsidR="00BD229D" w:rsidRPr="00042C6D" w:rsidSect="00AD229A">
      <w:pgSz w:w="12240" w:h="15840"/>
      <w:pgMar w:top="1440" w:right="1080" w:bottom="1440" w:left="1440" w:header="72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4595" w14:textId="77777777" w:rsidR="00660A0B" w:rsidRDefault="00660A0B">
      <w:r>
        <w:separator/>
      </w:r>
    </w:p>
  </w:endnote>
  <w:endnote w:type="continuationSeparator" w:id="0">
    <w:p w14:paraId="0ED7936A" w14:textId="77777777" w:rsidR="00660A0B" w:rsidRDefault="00660A0B">
      <w:r>
        <w:continuationSeparator/>
      </w:r>
    </w:p>
  </w:endnote>
  <w:endnote w:type="continuationNotice" w:id="1">
    <w:p w14:paraId="2EDAFCF4" w14:textId="77777777" w:rsidR="00660A0B" w:rsidRDefault="00660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Arabic Bold">
    <w:altName w:val="Times New Roman"/>
    <w:charset w:val="00"/>
    <w:family w:val="roman"/>
    <w:pitch w:val="default"/>
  </w:font>
  <w:font w:name="MS PGothic">
    <w:panose1 w:val="020B0600070205080204"/>
    <w:charset w:val="80"/>
    <w:family w:val="swiss"/>
    <w:pitch w:val="variable"/>
    <w:sig w:usb0="E00002FF" w:usb1="6AC7FDFB" w:usb2="00000012" w:usb3="00000000" w:csb0="0002009F" w:csb1="00000000"/>
  </w:font>
  <w:font w:name="Adobe Arabic Regular">
    <w:altName w:val="Times New Roman"/>
    <w:charset w:val="00"/>
    <w:family w:val="roman"/>
    <w:pitch w:val="default"/>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3BD42" w14:textId="77777777" w:rsidR="00660A0B" w:rsidRDefault="00660A0B" w:rsidP="00BD229D">
      <w:r>
        <w:separator/>
      </w:r>
    </w:p>
  </w:footnote>
  <w:footnote w:type="continuationSeparator" w:id="0">
    <w:p w14:paraId="196E2668" w14:textId="77777777" w:rsidR="00660A0B" w:rsidRDefault="00660A0B" w:rsidP="00BD2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9D"/>
    <w:rsid w:val="00003367"/>
    <w:rsid w:val="00006D7A"/>
    <w:rsid w:val="000347C6"/>
    <w:rsid w:val="000358F0"/>
    <w:rsid w:val="00042C6D"/>
    <w:rsid w:val="00052F28"/>
    <w:rsid w:val="00074C2D"/>
    <w:rsid w:val="0008350E"/>
    <w:rsid w:val="00091E92"/>
    <w:rsid w:val="000D0792"/>
    <w:rsid w:val="000E10C8"/>
    <w:rsid w:val="000E20E2"/>
    <w:rsid w:val="000E2F0A"/>
    <w:rsid w:val="000E74CC"/>
    <w:rsid w:val="0011405F"/>
    <w:rsid w:val="00131D48"/>
    <w:rsid w:val="0014221C"/>
    <w:rsid w:val="00157ABD"/>
    <w:rsid w:val="00174294"/>
    <w:rsid w:val="00186853"/>
    <w:rsid w:val="00196676"/>
    <w:rsid w:val="001B2765"/>
    <w:rsid w:val="001C66E7"/>
    <w:rsid w:val="001C7EB2"/>
    <w:rsid w:val="001E2160"/>
    <w:rsid w:val="001E402A"/>
    <w:rsid w:val="001E71A4"/>
    <w:rsid w:val="0020661A"/>
    <w:rsid w:val="00245036"/>
    <w:rsid w:val="0025003C"/>
    <w:rsid w:val="00264235"/>
    <w:rsid w:val="00267851"/>
    <w:rsid w:val="002A2ACD"/>
    <w:rsid w:val="002A4A41"/>
    <w:rsid w:val="002D5BB1"/>
    <w:rsid w:val="002F5EBE"/>
    <w:rsid w:val="00306891"/>
    <w:rsid w:val="00331C73"/>
    <w:rsid w:val="00334C49"/>
    <w:rsid w:val="0037062E"/>
    <w:rsid w:val="003C7B81"/>
    <w:rsid w:val="003E42EA"/>
    <w:rsid w:val="00404D22"/>
    <w:rsid w:val="0048325A"/>
    <w:rsid w:val="004C1398"/>
    <w:rsid w:val="004C751E"/>
    <w:rsid w:val="004D7716"/>
    <w:rsid w:val="004E3B66"/>
    <w:rsid w:val="004E69A6"/>
    <w:rsid w:val="005125AB"/>
    <w:rsid w:val="005315E6"/>
    <w:rsid w:val="005364AB"/>
    <w:rsid w:val="00552453"/>
    <w:rsid w:val="005B529F"/>
    <w:rsid w:val="005B7434"/>
    <w:rsid w:val="005D0C40"/>
    <w:rsid w:val="005D0D37"/>
    <w:rsid w:val="005E578C"/>
    <w:rsid w:val="00632BD0"/>
    <w:rsid w:val="00634A5B"/>
    <w:rsid w:val="00645C64"/>
    <w:rsid w:val="00660A0B"/>
    <w:rsid w:val="00663921"/>
    <w:rsid w:val="006B078A"/>
    <w:rsid w:val="006D4108"/>
    <w:rsid w:val="006E23D1"/>
    <w:rsid w:val="006F18C0"/>
    <w:rsid w:val="007635EE"/>
    <w:rsid w:val="0079611D"/>
    <w:rsid w:val="007B1FEC"/>
    <w:rsid w:val="007D130C"/>
    <w:rsid w:val="007E1E4E"/>
    <w:rsid w:val="008439E0"/>
    <w:rsid w:val="00847FF2"/>
    <w:rsid w:val="0086357D"/>
    <w:rsid w:val="00870F62"/>
    <w:rsid w:val="008C436C"/>
    <w:rsid w:val="008D058F"/>
    <w:rsid w:val="008F435F"/>
    <w:rsid w:val="0091180F"/>
    <w:rsid w:val="009273C2"/>
    <w:rsid w:val="00946F96"/>
    <w:rsid w:val="00951461"/>
    <w:rsid w:val="00966642"/>
    <w:rsid w:val="00983FE1"/>
    <w:rsid w:val="00985965"/>
    <w:rsid w:val="00994834"/>
    <w:rsid w:val="009A0F7E"/>
    <w:rsid w:val="009B7FC9"/>
    <w:rsid w:val="009D353D"/>
    <w:rsid w:val="009F782E"/>
    <w:rsid w:val="00A004CD"/>
    <w:rsid w:val="00A44677"/>
    <w:rsid w:val="00A65B0C"/>
    <w:rsid w:val="00A854F5"/>
    <w:rsid w:val="00A90F7C"/>
    <w:rsid w:val="00AD051B"/>
    <w:rsid w:val="00AD229A"/>
    <w:rsid w:val="00AD2424"/>
    <w:rsid w:val="00AD5B64"/>
    <w:rsid w:val="00AD77BD"/>
    <w:rsid w:val="00AE3543"/>
    <w:rsid w:val="00AF7926"/>
    <w:rsid w:val="00B101B3"/>
    <w:rsid w:val="00B726BC"/>
    <w:rsid w:val="00B73F88"/>
    <w:rsid w:val="00B87DFF"/>
    <w:rsid w:val="00BA5EF8"/>
    <w:rsid w:val="00BD07A4"/>
    <w:rsid w:val="00BD0DB9"/>
    <w:rsid w:val="00BD229D"/>
    <w:rsid w:val="00BE50DB"/>
    <w:rsid w:val="00BE7B70"/>
    <w:rsid w:val="00BF0227"/>
    <w:rsid w:val="00BF2445"/>
    <w:rsid w:val="00BF401B"/>
    <w:rsid w:val="00C45875"/>
    <w:rsid w:val="00C51F91"/>
    <w:rsid w:val="00C61414"/>
    <w:rsid w:val="00CD0828"/>
    <w:rsid w:val="00CD7F8C"/>
    <w:rsid w:val="00CE769F"/>
    <w:rsid w:val="00D4183C"/>
    <w:rsid w:val="00D83C3A"/>
    <w:rsid w:val="00D8630A"/>
    <w:rsid w:val="00D9527F"/>
    <w:rsid w:val="00D97B14"/>
    <w:rsid w:val="00DB7C96"/>
    <w:rsid w:val="00E04C9B"/>
    <w:rsid w:val="00E37BE8"/>
    <w:rsid w:val="00E71CFF"/>
    <w:rsid w:val="00E729AF"/>
    <w:rsid w:val="00E86E62"/>
    <w:rsid w:val="00E94BF1"/>
    <w:rsid w:val="00EA2016"/>
    <w:rsid w:val="00EA6FAB"/>
    <w:rsid w:val="00EB082C"/>
    <w:rsid w:val="00ED66D1"/>
    <w:rsid w:val="00F171DB"/>
    <w:rsid w:val="00F234EF"/>
    <w:rsid w:val="00F24EEE"/>
    <w:rsid w:val="00F431F5"/>
    <w:rsid w:val="00F4670B"/>
    <w:rsid w:val="00FB091C"/>
    <w:rsid w:val="00FB3B20"/>
    <w:rsid w:val="00FE01F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4ABF5"/>
  <w15:docId w15:val="{34C993B6-6AA2-45FD-A831-759D09A6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229D"/>
    <w:rPr>
      <w:sz w:val="24"/>
      <w:szCs w:val="24"/>
    </w:rPr>
  </w:style>
  <w:style w:type="paragraph" w:styleId="Heading2">
    <w:name w:val="heading 2"/>
    <w:next w:val="Body"/>
    <w:rsid w:val="00BD229D"/>
    <w:pPr>
      <w:keepNext/>
      <w:outlineLvl w:val="1"/>
    </w:pPr>
    <w:rPr>
      <w:rFonts w:ascii="Helvetica Neue" w:eastAsia="Helvetica Neue" w:hAnsi="Helvetica Neue" w:cs="Helvetica Neue"/>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229D"/>
    <w:rPr>
      <w:u w:val="single"/>
    </w:rPr>
  </w:style>
  <w:style w:type="paragraph" w:customStyle="1" w:styleId="HeaderFooter">
    <w:name w:val="Header &amp; Footer"/>
    <w:rsid w:val="00BD229D"/>
    <w:pPr>
      <w:tabs>
        <w:tab w:val="right" w:pos="9020"/>
      </w:tabs>
    </w:pPr>
    <w:rPr>
      <w:rFonts w:ascii="Helvetica Neue" w:hAnsi="Helvetica Neue" w:cs="Arial Unicode MS"/>
      <w:color w:val="000000"/>
      <w:sz w:val="24"/>
      <w:szCs w:val="24"/>
    </w:rPr>
  </w:style>
  <w:style w:type="paragraph" w:customStyle="1" w:styleId="Body">
    <w:name w:val="Body"/>
    <w:rsid w:val="00BD229D"/>
    <w:pPr>
      <w:spacing w:after="200" w:line="276" w:lineRule="auto"/>
      <w:ind w:left="270"/>
      <w:jc w:val="both"/>
    </w:pPr>
    <w:rPr>
      <w:rFonts w:ascii="Arial" w:hAnsi="Arial" w:cs="Arial Unicode MS"/>
      <w:color w:val="000000"/>
      <w:u w:color="000000"/>
    </w:rPr>
  </w:style>
  <w:style w:type="paragraph" w:styleId="Caption">
    <w:name w:val="caption"/>
    <w:rsid w:val="00BD229D"/>
    <w:pPr>
      <w:suppressAutoHyphens/>
      <w:outlineLvl w:val="0"/>
    </w:pPr>
    <w:rPr>
      <w:rFonts w:ascii="Calibri" w:eastAsia="Calibri" w:hAnsi="Calibri" w:cs="Calibri"/>
      <w:color w:val="000000"/>
      <w:sz w:val="36"/>
      <w:szCs w:val="36"/>
    </w:rPr>
  </w:style>
  <w:style w:type="paragraph" w:customStyle="1" w:styleId="Default">
    <w:name w:val="Default"/>
    <w:rsid w:val="00BD229D"/>
    <w:rPr>
      <w:rFonts w:ascii="Helvetica Neue" w:eastAsia="Helvetica Neue" w:hAnsi="Helvetica Neue" w:cs="Helvetica Neue"/>
      <w:color w:val="000000"/>
      <w:sz w:val="22"/>
      <w:szCs w:val="22"/>
    </w:rPr>
  </w:style>
  <w:style w:type="paragraph" w:customStyle="1" w:styleId="Footnote">
    <w:name w:val="Footnote"/>
    <w:rsid w:val="00BD229D"/>
    <w:rPr>
      <w:rFonts w:ascii="Helvetica Neue" w:eastAsia="Helvetica Neue" w:hAnsi="Helvetica Neue" w:cs="Helvetica Neue"/>
      <w:color w:val="000000"/>
      <w:sz w:val="22"/>
      <w:szCs w:val="22"/>
    </w:rPr>
  </w:style>
  <w:style w:type="character" w:styleId="LineNumber">
    <w:name w:val="line number"/>
    <w:basedOn w:val="DefaultParagraphFont"/>
    <w:uiPriority w:val="99"/>
    <w:semiHidden/>
    <w:unhideWhenUsed/>
    <w:rsid w:val="00AD229A"/>
  </w:style>
  <w:style w:type="table" w:styleId="TableGrid">
    <w:name w:val="Table Grid"/>
    <w:basedOn w:val="TableNormal"/>
    <w:uiPriority w:val="59"/>
    <w:rsid w:val="00AD24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31D4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26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2319A-A28E-460D-8286-2B0451D3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8268</Words>
  <Characters>47128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Pritam</dc:creator>
  <cp:lastModifiedBy>resha shrestha</cp:lastModifiedBy>
  <cp:revision>2</cp:revision>
  <dcterms:created xsi:type="dcterms:W3CDTF">2024-01-10T05:51:00Z</dcterms:created>
  <dcterms:modified xsi:type="dcterms:W3CDTF">2024-01-10T05:51:00Z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http://www.zotero.org/styles/clinical-neurophysiology</vt:lpwstr>
  </property>
  <property fmtid="{D5CDD505-2E9C-101B-9397-08002B2CF9AE}" pid="7" name="Mendeley Recent Style Name 2_1">
    <vt:lpwstr>Clinical Neurophysiology</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http://www.zotero.org/styles/international-journal-of-surgery-case-reports</vt:lpwstr>
  </property>
  <property fmtid="{D5CDD505-2E9C-101B-9397-08002B2CF9AE}" pid="13" name="Mendeley Recent Style Name 5_1">
    <vt:lpwstr>International Journal of Surgery Case Reports</vt:lpwstr>
  </property>
  <property fmtid="{D5CDD505-2E9C-101B-9397-08002B2CF9AE}" pid="14" name="Mendeley Recent Style Id 6_1">
    <vt:lpwstr>http://www.zotero.org/styles/journal-of-neurosurgery</vt:lpwstr>
  </property>
  <property fmtid="{D5CDD505-2E9C-101B-9397-08002B2CF9AE}" pid="15" name="Mendeley Recent Style Name 6_1">
    <vt:lpwstr>Journal of Neurosurgery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http://www.zotero.org/styles/world-neurosurgery</vt:lpwstr>
  </property>
  <property fmtid="{D5CDD505-2E9C-101B-9397-08002B2CF9AE}" pid="21" name="Mendeley Recent Style Name 9_1">
    <vt:lpwstr>World Neurosurgery</vt:lpwstr>
  </property>
  <property fmtid="{D5CDD505-2E9C-101B-9397-08002B2CF9AE}" pid="22" name="Mendeley Document_1">
    <vt:lpwstr>True</vt:lpwstr>
  </property>
  <property fmtid="{D5CDD505-2E9C-101B-9397-08002B2CF9AE}" pid="23" name="Mendeley Unique User Id_1">
    <vt:lpwstr>b49bdd95-aefa-3972-bf4e-b622cf68f15d</vt:lpwstr>
  </property>
  <property fmtid="{D5CDD505-2E9C-101B-9397-08002B2CF9AE}" pid="24" name="Mendeley Citation Style_1">
    <vt:lpwstr>http://www.zotero.org/styles/world-neurosurgery</vt:lpwstr>
  </property>
</Properties>
</file>