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EE6D" w14:textId="6EBAB528" w:rsidR="008E20EA" w:rsidRPr="00094E6D" w:rsidRDefault="00BC12D6" w:rsidP="00094E6D">
      <w:pPr>
        <w:bidi w:val="0"/>
        <w:spacing w:line="360" w:lineRule="auto"/>
        <w:rPr>
          <w:rFonts w:cstheme="minorHAnsi"/>
          <w:color w:val="002060"/>
          <w:lang w:bidi="ar-IQ"/>
        </w:rPr>
      </w:pPr>
      <w:bookmarkStart w:id="0" w:name="_Hlk519928534"/>
      <w:r w:rsidRPr="00094E6D">
        <w:rPr>
          <w:rFonts w:cstheme="minorHAnsi"/>
          <w:color w:val="002060"/>
          <w:lang w:bidi="ar-IQ"/>
        </w:rPr>
        <w:t>REFERENCES</w:t>
      </w:r>
    </w:p>
    <w:p w14:paraId="0E868B50"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Mahdi QA, Ahmed BS, Kadhim MA. The frequency of thyroid carcinoma in patients with solitary and multiple nodules utilizing ultrasound guided fine needle aspiration cytology (FNAC): A prospective study (Thyroid carcinoma and U/S guided FNA). Journal of the Faculty of Medicine. 2010;52(2):136-40</w:t>
      </w:r>
      <w:r w:rsidRPr="00094E6D">
        <w:rPr>
          <w:rFonts w:cstheme="minorHAnsi"/>
          <w:rtl/>
          <w:lang w:bidi="ar-IQ"/>
        </w:rPr>
        <w:t>.</w:t>
      </w:r>
    </w:p>
    <w:p w14:paraId="5A9B3861"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Gandolfi PP, Frisina A, Raffa M. The incidence of thyroid carcinoma in multinodular goiter: retrospective analysis. Acta Bio Medica Atenei Parmensis. 2004 Aug 1;75(2):114-7</w:t>
      </w:r>
      <w:r w:rsidRPr="00094E6D">
        <w:rPr>
          <w:rFonts w:cstheme="minorHAnsi"/>
          <w:rtl/>
          <w:lang w:bidi="ar-IQ"/>
        </w:rPr>
        <w:t xml:space="preserve">. </w:t>
      </w:r>
    </w:p>
    <w:p w14:paraId="0FCEC38C"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Brahimi-Horn MC, Chiche J, Pouysségur J. Hypoxia and cancer. Journal of molecular medicine. 2007 Dec 1;85(12):1301-7</w:t>
      </w:r>
      <w:r w:rsidRPr="00094E6D">
        <w:rPr>
          <w:rFonts w:cstheme="minorHAnsi"/>
          <w:rtl/>
          <w:lang w:bidi="ar-IQ"/>
        </w:rPr>
        <w:t xml:space="preserve">. </w:t>
      </w:r>
    </w:p>
    <w:p w14:paraId="0A309154"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Ke Q, Costa M. Hypoxia-inducible factor-1 (HIF-1). Molecular pharmacology. 2006 Nov 1;70(5):1469-80</w:t>
      </w:r>
      <w:r w:rsidRPr="00094E6D">
        <w:rPr>
          <w:rFonts w:cstheme="minorHAnsi"/>
          <w:rtl/>
          <w:lang w:bidi="ar-IQ"/>
        </w:rPr>
        <w:t>.</w:t>
      </w:r>
    </w:p>
    <w:p w14:paraId="0443F13A"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Vooijs MA, Gort EH, Groot AJ, der Wall EV, van Diest PJ. Hypoxic regulation of metastasis via hypoxia-inducible factors. Current molecular medicine. 2008 Feb 1;8(1):60-7</w:t>
      </w:r>
      <w:r w:rsidRPr="00094E6D">
        <w:rPr>
          <w:rFonts w:cstheme="minorHAnsi"/>
          <w:rtl/>
          <w:lang w:bidi="ar-IQ"/>
        </w:rPr>
        <w:t xml:space="preserve">. </w:t>
      </w:r>
    </w:p>
    <w:p w14:paraId="3D89E9E7"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Rankin EB, Giaccia AJ. The role of hypoxia-inducible factors in tumorigenesis. Cell death and differentiation. 2008 Apr;15(4):678</w:t>
      </w:r>
      <w:r w:rsidRPr="00094E6D">
        <w:rPr>
          <w:rFonts w:cstheme="minorHAnsi"/>
          <w:rtl/>
          <w:lang w:bidi="ar-IQ"/>
        </w:rPr>
        <w:t xml:space="preserve">. </w:t>
      </w:r>
    </w:p>
    <w:p w14:paraId="6EDF26B8"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Majmundar AJ, Wong WJ, Simon MC. Hypoxia-inducible factors and the response to hypoxic stress. Molecular cell. 2010 Oct 22;40(2):294-309</w:t>
      </w:r>
      <w:r w:rsidRPr="00094E6D">
        <w:rPr>
          <w:rFonts w:cstheme="minorHAnsi"/>
          <w:rtl/>
          <w:lang w:bidi="ar-IQ"/>
        </w:rPr>
        <w:t>.</w:t>
      </w:r>
    </w:p>
    <w:p w14:paraId="01DD5EF4"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Luna LG. Manual of histologic staining methods of the Armed Forces Institute of Pathology. Armed Forces Institute of Pathology (US). Armed Forces Institute of Pathology (US).; 1968</w:t>
      </w:r>
      <w:r w:rsidRPr="00094E6D">
        <w:rPr>
          <w:rFonts w:cstheme="minorHAnsi"/>
          <w:rtl/>
          <w:lang w:bidi="ar-IQ"/>
        </w:rPr>
        <w:t>.</w:t>
      </w:r>
    </w:p>
    <w:p w14:paraId="24905EBB"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Munro BH. Manual of Histologic Staining Methods of the Armed Forces Institute of Pathology. Pathology. 1971 Jan 1;3(3):249</w:t>
      </w:r>
      <w:r w:rsidRPr="00094E6D">
        <w:rPr>
          <w:rFonts w:cstheme="minorHAnsi"/>
          <w:rtl/>
          <w:lang w:bidi="ar-IQ"/>
        </w:rPr>
        <w:t>.</w:t>
      </w:r>
    </w:p>
    <w:p w14:paraId="518EE63B"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Centre for Evidence-Based Medicine (CEBM, University of Oxford). OCEBM Levels of Evidence. https://www.cebm.net/2016/05/ocebm-levels-of-evidence/ (accessed 17 July 2018)</w:t>
      </w:r>
      <w:r w:rsidRPr="00094E6D">
        <w:rPr>
          <w:rFonts w:cstheme="minorHAnsi"/>
          <w:rtl/>
          <w:lang w:bidi="ar-IQ"/>
        </w:rPr>
        <w:t>.</w:t>
      </w:r>
    </w:p>
    <w:p w14:paraId="70D713A7" w14:textId="77777777" w:rsidR="005A57E2" w:rsidRPr="00094E6D" w:rsidRDefault="005A57E2" w:rsidP="005A57E2">
      <w:pPr>
        <w:pStyle w:val="ListParagraph"/>
        <w:numPr>
          <w:ilvl w:val="0"/>
          <w:numId w:val="17"/>
        </w:numPr>
        <w:bidi w:val="0"/>
        <w:spacing w:line="360" w:lineRule="auto"/>
        <w:rPr>
          <w:rFonts w:cstheme="minorHAnsi"/>
          <w:lang w:bidi="ar-IQ"/>
        </w:rPr>
      </w:pPr>
      <w:r w:rsidRPr="00094E6D">
        <w:rPr>
          <w:rFonts w:cstheme="minorHAnsi"/>
          <w:lang w:bidi="ar-IQ"/>
        </w:rPr>
        <w:t xml:space="preserve">Zeng X, Zhang Y, </w:t>
      </w:r>
      <w:proofErr w:type="spellStart"/>
      <w:r w:rsidRPr="00094E6D">
        <w:rPr>
          <w:rFonts w:cstheme="minorHAnsi"/>
          <w:lang w:bidi="ar-IQ"/>
        </w:rPr>
        <w:t>Kwong</w:t>
      </w:r>
      <w:proofErr w:type="spellEnd"/>
      <w:r w:rsidRPr="00094E6D">
        <w:rPr>
          <w:rFonts w:cstheme="minorHAnsi"/>
          <w:lang w:bidi="ar-IQ"/>
        </w:rPr>
        <w:t xml:space="preserve"> JS, Zhang C, Li S, Sun F, Niu Y, Du L. The methodological quality assessment tools for preclinical and clinical studies, systematic review and meta‐analysis, and clinical practice guideline: a systematic review. Journal of evidence-based medicine. 2015 Feb;8(1):2-10</w:t>
      </w:r>
      <w:r w:rsidRPr="00094E6D">
        <w:rPr>
          <w:rFonts w:cstheme="minorHAnsi"/>
          <w:rtl/>
          <w:lang w:bidi="ar-IQ"/>
        </w:rPr>
        <w:t>.</w:t>
      </w:r>
    </w:p>
    <w:p w14:paraId="72233C0C" w14:textId="2F41C942" w:rsidR="007E27B3" w:rsidRPr="00094E6D" w:rsidRDefault="007E27B3" w:rsidP="005A57E2">
      <w:pPr>
        <w:pStyle w:val="ListParagraph"/>
        <w:numPr>
          <w:ilvl w:val="0"/>
          <w:numId w:val="17"/>
        </w:numPr>
        <w:bidi w:val="0"/>
        <w:spacing w:line="360" w:lineRule="auto"/>
        <w:rPr>
          <w:rFonts w:cstheme="minorHAnsi"/>
          <w:lang w:bidi="ar-IQ"/>
        </w:rPr>
      </w:pPr>
      <w:r w:rsidRPr="00094E6D">
        <w:rPr>
          <w:rFonts w:cstheme="minorHAnsi"/>
          <w:lang w:bidi="ar-IQ"/>
        </w:rPr>
        <w:t xml:space="preserve">Greenhalgh T, Howick J, Maskrey N. Evidence based medicine: a movement in </w:t>
      </w:r>
      <w:proofErr w:type="gramStart"/>
      <w:r w:rsidRPr="00094E6D">
        <w:rPr>
          <w:rFonts w:cstheme="minorHAnsi"/>
          <w:lang w:bidi="ar-IQ"/>
        </w:rPr>
        <w:t>crisis?.</w:t>
      </w:r>
      <w:proofErr w:type="gramEnd"/>
      <w:r w:rsidRPr="00094E6D">
        <w:rPr>
          <w:rFonts w:cstheme="minorHAnsi"/>
          <w:lang w:bidi="ar-IQ"/>
        </w:rPr>
        <w:t xml:space="preserve"> Bmj. 2014 Jun 13;348:g3725</w:t>
      </w:r>
      <w:r w:rsidRPr="00094E6D">
        <w:rPr>
          <w:rFonts w:cstheme="minorHAnsi"/>
          <w:rtl/>
          <w:lang w:bidi="ar-IQ"/>
        </w:rPr>
        <w:t>.</w:t>
      </w:r>
    </w:p>
    <w:p w14:paraId="069E1F9D"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lastRenderedPageBreak/>
        <w:t xml:space="preserve">Rankin EB, </w:t>
      </w:r>
      <w:proofErr w:type="spellStart"/>
      <w:r w:rsidRPr="00094E6D">
        <w:rPr>
          <w:rFonts w:cstheme="minorHAnsi"/>
          <w:lang w:bidi="ar-IQ"/>
        </w:rPr>
        <w:t>Giaccia</w:t>
      </w:r>
      <w:proofErr w:type="spellEnd"/>
      <w:r w:rsidRPr="00094E6D">
        <w:rPr>
          <w:rFonts w:cstheme="minorHAnsi"/>
          <w:lang w:bidi="ar-IQ"/>
        </w:rPr>
        <w:t xml:space="preserve"> AJ. The role of hypoxia-inducible factors in tumorigenesis. Cell death and differentiation. 2008 Apr;15(4):678</w:t>
      </w:r>
      <w:r w:rsidRPr="00094E6D">
        <w:rPr>
          <w:rFonts w:cstheme="minorHAnsi"/>
          <w:rtl/>
          <w:lang w:bidi="ar-IQ"/>
        </w:rPr>
        <w:t xml:space="preserve">. </w:t>
      </w:r>
    </w:p>
    <w:p w14:paraId="7B2F8F1E"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Jóźwiak P, Ciesielski P, Zaczek A, Lipińska A, Pomorski L, Wieczorek M, Bryś M, Forma E, Krześlak A. Expression of hypoxia inducible factor 1α and 2α and its association with vitamin C level in thyroid lesions. Journal of biomedical science. 2017 Dec;24(1):83</w:t>
      </w:r>
      <w:r w:rsidRPr="00094E6D">
        <w:rPr>
          <w:rFonts w:cstheme="minorHAnsi"/>
          <w:rtl/>
          <w:lang w:bidi="ar-IQ"/>
        </w:rPr>
        <w:t xml:space="preserve">. </w:t>
      </w:r>
    </w:p>
    <w:p w14:paraId="6A925DDE"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Smith TG, Robbins PA, Ratcliffe PJ. The human side of hypoxia‐inducible factor. British journal of haematology. 2008 May;141(3):325-34</w:t>
      </w:r>
      <w:r w:rsidRPr="00094E6D">
        <w:rPr>
          <w:rFonts w:cstheme="minorHAnsi"/>
          <w:rtl/>
          <w:lang w:bidi="ar-IQ"/>
        </w:rPr>
        <w:t xml:space="preserve">. </w:t>
      </w:r>
    </w:p>
    <w:p w14:paraId="0C28041D"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 xml:space="preserve">Eales KL, </w:t>
      </w:r>
      <w:proofErr w:type="spellStart"/>
      <w:r w:rsidRPr="00094E6D">
        <w:rPr>
          <w:rFonts w:cstheme="minorHAnsi"/>
          <w:lang w:bidi="ar-IQ"/>
        </w:rPr>
        <w:t>Hollinshead</w:t>
      </w:r>
      <w:proofErr w:type="spellEnd"/>
      <w:r w:rsidRPr="00094E6D">
        <w:rPr>
          <w:rFonts w:cstheme="minorHAnsi"/>
          <w:lang w:bidi="ar-IQ"/>
        </w:rPr>
        <w:t xml:space="preserve"> KE, Tennant DA. Hypoxia and metabolic adaptation of cancer cells. Oncogenesis. 2016 Jan;5(1):e190</w:t>
      </w:r>
      <w:r w:rsidRPr="00094E6D">
        <w:rPr>
          <w:rFonts w:cstheme="minorHAnsi"/>
          <w:rtl/>
          <w:lang w:bidi="ar-IQ"/>
        </w:rPr>
        <w:t xml:space="preserve">. </w:t>
      </w:r>
    </w:p>
    <w:p w14:paraId="0B659941" w14:textId="02322842" w:rsidR="007E27B3" w:rsidRDefault="007E27B3" w:rsidP="00094E6D">
      <w:pPr>
        <w:pStyle w:val="ListParagraph"/>
        <w:numPr>
          <w:ilvl w:val="0"/>
          <w:numId w:val="17"/>
        </w:numPr>
        <w:bidi w:val="0"/>
        <w:spacing w:line="360" w:lineRule="auto"/>
        <w:rPr>
          <w:rFonts w:cstheme="minorHAnsi"/>
          <w:lang w:bidi="ar-IQ"/>
        </w:rPr>
      </w:pPr>
      <w:proofErr w:type="spellStart"/>
      <w:r w:rsidRPr="00094E6D">
        <w:rPr>
          <w:rFonts w:cstheme="minorHAnsi"/>
          <w:lang w:bidi="ar-IQ"/>
        </w:rPr>
        <w:t>Loboda</w:t>
      </w:r>
      <w:proofErr w:type="spellEnd"/>
      <w:r w:rsidRPr="00094E6D">
        <w:rPr>
          <w:rFonts w:cstheme="minorHAnsi"/>
          <w:lang w:bidi="ar-IQ"/>
        </w:rPr>
        <w:t xml:space="preserve"> A, </w:t>
      </w:r>
      <w:proofErr w:type="spellStart"/>
      <w:r w:rsidRPr="00094E6D">
        <w:rPr>
          <w:rFonts w:cstheme="minorHAnsi"/>
          <w:lang w:bidi="ar-IQ"/>
        </w:rPr>
        <w:t>Jozkowicz</w:t>
      </w:r>
      <w:proofErr w:type="spellEnd"/>
      <w:r w:rsidRPr="00094E6D">
        <w:rPr>
          <w:rFonts w:cstheme="minorHAnsi"/>
          <w:lang w:bidi="ar-IQ"/>
        </w:rPr>
        <w:t xml:space="preserve"> A, Dulak J. HIF-1 versus HIF-2—is one more important than the </w:t>
      </w:r>
      <w:proofErr w:type="gramStart"/>
      <w:r w:rsidRPr="00094E6D">
        <w:rPr>
          <w:rFonts w:cstheme="minorHAnsi"/>
          <w:lang w:bidi="ar-IQ"/>
        </w:rPr>
        <w:t>other?.</w:t>
      </w:r>
      <w:proofErr w:type="gramEnd"/>
      <w:r w:rsidRPr="00094E6D">
        <w:rPr>
          <w:rFonts w:cstheme="minorHAnsi"/>
          <w:lang w:bidi="ar-IQ"/>
        </w:rPr>
        <w:t xml:space="preserve"> Vascular pharmacology. 2012 May 1;56(5-6):245-51</w:t>
      </w:r>
      <w:r w:rsidRPr="00094E6D">
        <w:rPr>
          <w:rFonts w:cstheme="minorHAnsi"/>
          <w:rtl/>
          <w:lang w:bidi="ar-IQ"/>
        </w:rPr>
        <w:t>.</w:t>
      </w:r>
    </w:p>
    <w:p w14:paraId="64282803" w14:textId="77777777" w:rsidR="005A57E2" w:rsidRPr="00094E6D" w:rsidRDefault="005A57E2" w:rsidP="005A57E2">
      <w:pPr>
        <w:pStyle w:val="ListParagraph"/>
        <w:numPr>
          <w:ilvl w:val="0"/>
          <w:numId w:val="17"/>
        </w:numPr>
        <w:bidi w:val="0"/>
        <w:spacing w:line="360" w:lineRule="auto"/>
        <w:rPr>
          <w:rFonts w:cstheme="minorHAnsi"/>
          <w:lang w:bidi="ar-IQ"/>
        </w:rPr>
      </w:pPr>
      <w:proofErr w:type="spellStart"/>
      <w:r w:rsidRPr="00094E6D">
        <w:rPr>
          <w:rFonts w:cstheme="minorHAnsi"/>
          <w:lang w:bidi="ar-IQ"/>
        </w:rPr>
        <w:t>Bersten</w:t>
      </w:r>
      <w:proofErr w:type="spellEnd"/>
      <w:r w:rsidRPr="00094E6D">
        <w:rPr>
          <w:rFonts w:cstheme="minorHAnsi"/>
          <w:lang w:bidi="ar-IQ"/>
        </w:rPr>
        <w:t xml:space="preserve"> DC, Sullivan AE, Peet DJ, Whitelaw ML. </w:t>
      </w:r>
      <w:proofErr w:type="spellStart"/>
      <w:r w:rsidRPr="00094E6D">
        <w:rPr>
          <w:rFonts w:cstheme="minorHAnsi"/>
          <w:lang w:bidi="ar-IQ"/>
        </w:rPr>
        <w:t>bHLH</w:t>
      </w:r>
      <w:proofErr w:type="spellEnd"/>
      <w:r w:rsidRPr="00094E6D">
        <w:rPr>
          <w:rFonts w:cstheme="minorHAnsi"/>
          <w:lang w:bidi="ar-IQ"/>
        </w:rPr>
        <w:t>–PAS proteins in cancer. Nature Reviews Cancer. 2013 Dec;13(12):827</w:t>
      </w:r>
      <w:r w:rsidRPr="00094E6D">
        <w:rPr>
          <w:rFonts w:cstheme="minorHAnsi"/>
          <w:rtl/>
          <w:lang w:bidi="ar-IQ"/>
        </w:rPr>
        <w:t xml:space="preserve">. </w:t>
      </w:r>
    </w:p>
    <w:p w14:paraId="53B51693"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 xml:space="preserve">Koh MY, </w:t>
      </w:r>
      <w:proofErr w:type="spellStart"/>
      <w:r w:rsidRPr="00094E6D">
        <w:rPr>
          <w:rFonts w:cstheme="minorHAnsi"/>
          <w:lang w:bidi="ar-IQ"/>
        </w:rPr>
        <w:t>Lemos</w:t>
      </w:r>
      <w:proofErr w:type="spellEnd"/>
      <w:r w:rsidRPr="00094E6D">
        <w:rPr>
          <w:rFonts w:cstheme="minorHAnsi"/>
          <w:lang w:bidi="ar-IQ"/>
        </w:rPr>
        <w:t xml:space="preserve"> R, Liu XP, Powis G. The hypoxia associated factor (HAF) switches cells from HIF-1α to HIF-2α dependent signaling promoting stem cell characteristics, aggressive tumor growth and invasion. Cancer research. 2011 Apr 21:canres-4142</w:t>
      </w:r>
      <w:r w:rsidRPr="00094E6D">
        <w:rPr>
          <w:rFonts w:cstheme="minorHAnsi"/>
          <w:rtl/>
          <w:lang w:bidi="ar-IQ"/>
        </w:rPr>
        <w:t xml:space="preserve">. </w:t>
      </w:r>
    </w:p>
    <w:p w14:paraId="77214FE0" w14:textId="0E644633" w:rsidR="007E27B3"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Abd</w:t>
      </w:r>
      <w:r w:rsidRPr="00094E6D">
        <w:rPr>
          <w:rFonts w:ascii="Cambria Math" w:hAnsi="Cambria Math" w:cs="Cambria Math"/>
          <w:lang w:bidi="ar-IQ"/>
        </w:rPr>
        <w:t>‑</w:t>
      </w:r>
      <w:r w:rsidRPr="00094E6D">
        <w:rPr>
          <w:rFonts w:cstheme="minorHAnsi"/>
          <w:lang w:bidi="ar-IQ"/>
        </w:rPr>
        <w:t xml:space="preserve">Aziz N, </w:t>
      </w:r>
      <w:proofErr w:type="spellStart"/>
      <w:r w:rsidRPr="00094E6D">
        <w:rPr>
          <w:rFonts w:cstheme="minorHAnsi"/>
          <w:lang w:bidi="ar-IQ"/>
        </w:rPr>
        <w:t>Stanbridge</w:t>
      </w:r>
      <w:proofErr w:type="spellEnd"/>
      <w:r w:rsidRPr="00094E6D">
        <w:rPr>
          <w:rFonts w:cstheme="minorHAnsi"/>
          <w:lang w:bidi="ar-IQ"/>
        </w:rPr>
        <w:t xml:space="preserve"> EJ, </w:t>
      </w:r>
      <w:proofErr w:type="spellStart"/>
      <w:r w:rsidRPr="00094E6D">
        <w:rPr>
          <w:rFonts w:cstheme="minorHAnsi"/>
          <w:lang w:bidi="ar-IQ"/>
        </w:rPr>
        <w:t>Shafee</w:t>
      </w:r>
      <w:proofErr w:type="spellEnd"/>
      <w:r w:rsidRPr="00094E6D">
        <w:rPr>
          <w:rFonts w:cstheme="minorHAnsi"/>
          <w:lang w:bidi="ar-IQ"/>
        </w:rPr>
        <w:t xml:space="preserve"> N. Bortezomib attenuates HIF-1-but not HIF-2-mediated transcriptional activation. Oncology letters. 2015 Oct 1;10(4):2192-6</w:t>
      </w:r>
      <w:r w:rsidRPr="00094E6D">
        <w:rPr>
          <w:rFonts w:cstheme="minorHAnsi"/>
          <w:rtl/>
          <w:lang w:bidi="ar-IQ"/>
        </w:rPr>
        <w:t xml:space="preserve">. </w:t>
      </w:r>
    </w:p>
    <w:p w14:paraId="04266ED5" w14:textId="77777777" w:rsidR="005A57E2" w:rsidRPr="00094E6D" w:rsidRDefault="005A57E2" w:rsidP="005A57E2">
      <w:pPr>
        <w:pStyle w:val="ListParagraph"/>
        <w:numPr>
          <w:ilvl w:val="0"/>
          <w:numId w:val="17"/>
        </w:numPr>
        <w:bidi w:val="0"/>
        <w:spacing w:line="360" w:lineRule="auto"/>
        <w:rPr>
          <w:rFonts w:cstheme="minorHAnsi"/>
          <w:lang w:bidi="ar-IQ"/>
        </w:rPr>
      </w:pPr>
      <w:proofErr w:type="spellStart"/>
      <w:r w:rsidRPr="00094E6D">
        <w:rPr>
          <w:rFonts w:cstheme="minorHAnsi"/>
          <w:lang w:bidi="ar-IQ"/>
        </w:rPr>
        <w:t>Påhlman</w:t>
      </w:r>
      <w:proofErr w:type="spellEnd"/>
      <w:r w:rsidRPr="00094E6D">
        <w:rPr>
          <w:rFonts w:cstheme="minorHAnsi"/>
          <w:lang w:bidi="ar-IQ"/>
        </w:rPr>
        <w:t xml:space="preserve"> S, Lund LR, </w:t>
      </w:r>
      <w:proofErr w:type="spellStart"/>
      <w:r w:rsidRPr="00094E6D">
        <w:rPr>
          <w:rFonts w:cstheme="minorHAnsi"/>
          <w:lang w:bidi="ar-IQ"/>
        </w:rPr>
        <w:t>Jögi</w:t>
      </w:r>
      <w:proofErr w:type="spellEnd"/>
      <w:r w:rsidRPr="00094E6D">
        <w:rPr>
          <w:rFonts w:cstheme="minorHAnsi"/>
          <w:lang w:bidi="ar-IQ"/>
        </w:rPr>
        <w:t xml:space="preserve"> A. Differential HIF-1α and HIF-2α expression in mammary epithelial cells during fat pad invasion, lactation, and involution. </w:t>
      </w:r>
      <w:proofErr w:type="spellStart"/>
      <w:r w:rsidRPr="00094E6D">
        <w:rPr>
          <w:rFonts w:cstheme="minorHAnsi"/>
          <w:lang w:bidi="ar-IQ"/>
        </w:rPr>
        <w:t>PLoS</w:t>
      </w:r>
      <w:proofErr w:type="spellEnd"/>
      <w:r w:rsidRPr="00094E6D">
        <w:rPr>
          <w:rFonts w:cstheme="minorHAnsi"/>
          <w:lang w:bidi="ar-IQ"/>
        </w:rPr>
        <w:t xml:space="preserve"> One. 2015 May 8;10(5</w:t>
      </w:r>
      <w:proofErr w:type="gramStart"/>
      <w:r w:rsidRPr="00094E6D">
        <w:rPr>
          <w:rFonts w:cstheme="minorHAnsi"/>
          <w:lang w:bidi="ar-IQ"/>
        </w:rPr>
        <w:t>):e</w:t>
      </w:r>
      <w:proofErr w:type="gramEnd"/>
      <w:r w:rsidRPr="00094E6D">
        <w:rPr>
          <w:rFonts w:cstheme="minorHAnsi"/>
          <w:lang w:bidi="ar-IQ"/>
        </w:rPr>
        <w:t>0125771</w:t>
      </w:r>
      <w:r w:rsidRPr="00094E6D">
        <w:rPr>
          <w:rFonts w:cstheme="minorHAnsi"/>
          <w:rtl/>
          <w:lang w:bidi="ar-IQ"/>
        </w:rPr>
        <w:t xml:space="preserve">. </w:t>
      </w:r>
    </w:p>
    <w:p w14:paraId="54023EA8"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Mandel SJ. A 64-year-old woman with a thyroid nodule. Jama. 2004 Dec 1;292(21):2632-42</w:t>
      </w:r>
      <w:r w:rsidRPr="00094E6D">
        <w:rPr>
          <w:rFonts w:cstheme="minorHAnsi"/>
          <w:rtl/>
          <w:lang w:bidi="ar-IQ"/>
        </w:rPr>
        <w:t xml:space="preserve">. </w:t>
      </w:r>
    </w:p>
    <w:p w14:paraId="313B72A0" w14:textId="18960CA5" w:rsidR="007E27B3"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Mahdi QA, Ahmed BS, Kadhim MA. The frequency of thyroid carcinoma in patients with solitary and multiple nodules utilizing ultrasound guided fine needle aspiration cytology (FNAC): A prospective study (Thyroid carcinoma and U/S guided FNA). Journal of the Faculty of Medicine. 2010;52(2):136-40</w:t>
      </w:r>
      <w:r w:rsidRPr="00094E6D">
        <w:rPr>
          <w:rFonts w:cstheme="minorHAnsi"/>
          <w:rtl/>
          <w:lang w:bidi="ar-IQ"/>
        </w:rPr>
        <w:t xml:space="preserve">. </w:t>
      </w:r>
    </w:p>
    <w:p w14:paraId="12911160" w14:textId="77777777" w:rsidR="005A57E2" w:rsidRPr="00094E6D" w:rsidRDefault="005A57E2" w:rsidP="005A57E2">
      <w:pPr>
        <w:pStyle w:val="ListParagraph"/>
        <w:numPr>
          <w:ilvl w:val="0"/>
          <w:numId w:val="17"/>
        </w:numPr>
        <w:bidi w:val="0"/>
        <w:spacing w:line="360" w:lineRule="auto"/>
        <w:rPr>
          <w:rFonts w:cstheme="minorHAnsi"/>
          <w:lang w:bidi="ar-IQ"/>
        </w:rPr>
      </w:pPr>
      <w:r w:rsidRPr="00094E6D">
        <w:rPr>
          <w:rFonts w:cstheme="minorHAnsi"/>
          <w:lang w:bidi="ar-IQ"/>
        </w:rPr>
        <w:t>Castro MR, Gharib H. Continuing controversies in the management of thyroid nodules. Annals of internal medicine. 2005 Jun 7;142(11):926-31</w:t>
      </w:r>
      <w:r w:rsidRPr="00094E6D">
        <w:rPr>
          <w:rFonts w:cstheme="minorHAnsi"/>
          <w:rtl/>
          <w:lang w:bidi="ar-IQ"/>
        </w:rPr>
        <w:t xml:space="preserve">. </w:t>
      </w:r>
    </w:p>
    <w:p w14:paraId="62545BDA" w14:textId="77777777" w:rsidR="005A57E2" w:rsidRPr="00094E6D" w:rsidRDefault="005A57E2" w:rsidP="005A57E2">
      <w:pPr>
        <w:pStyle w:val="ListParagraph"/>
        <w:numPr>
          <w:ilvl w:val="0"/>
          <w:numId w:val="17"/>
        </w:numPr>
        <w:bidi w:val="0"/>
        <w:spacing w:line="360" w:lineRule="auto"/>
        <w:rPr>
          <w:rFonts w:cstheme="minorHAnsi"/>
          <w:lang w:bidi="ar-IQ"/>
        </w:rPr>
      </w:pPr>
      <w:r w:rsidRPr="00094E6D">
        <w:rPr>
          <w:rFonts w:cstheme="minorHAnsi"/>
          <w:lang w:bidi="ar-IQ"/>
        </w:rPr>
        <w:t>Al-</w:t>
      </w:r>
      <w:proofErr w:type="spellStart"/>
      <w:r w:rsidRPr="00094E6D">
        <w:rPr>
          <w:rFonts w:cstheme="minorHAnsi"/>
          <w:lang w:bidi="ar-IQ"/>
        </w:rPr>
        <w:t>Rrawak</w:t>
      </w:r>
      <w:proofErr w:type="spellEnd"/>
      <w:r w:rsidRPr="00094E6D">
        <w:rPr>
          <w:rFonts w:cstheme="minorHAnsi"/>
          <w:lang w:bidi="ar-IQ"/>
        </w:rPr>
        <w:t xml:space="preserve"> K, Al-</w:t>
      </w:r>
      <w:proofErr w:type="spellStart"/>
      <w:r w:rsidRPr="00094E6D">
        <w:rPr>
          <w:rFonts w:cstheme="minorHAnsi"/>
          <w:lang w:bidi="ar-IQ"/>
        </w:rPr>
        <w:t>Sarraf</w:t>
      </w:r>
      <w:proofErr w:type="spellEnd"/>
      <w:r w:rsidRPr="00094E6D">
        <w:rPr>
          <w:rFonts w:cstheme="minorHAnsi"/>
          <w:lang w:bidi="ar-IQ"/>
        </w:rPr>
        <w:t xml:space="preserve"> SA, </w:t>
      </w:r>
      <w:proofErr w:type="spellStart"/>
      <w:r w:rsidRPr="00094E6D">
        <w:rPr>
          <w:rFonts w:cstheme="minorHAnsi"/>
          <w:lang w:bidi="ar-IQ"/>
        </w:rPr>
        <w:t>Sulaiman</w:t>
      </w:r>
      <w:proofErr w:type="spellEnd"/>
      <w:r w:rsidRPr="00094E6D">
        <w:rPr>
          <w:rFonts w:cstheme="minorHAnsi"/>
          <w:lang w:bidi="ar-IQ"/>
        </w:rPr>
        <w:t xml:space="preserve"> TI. Changing Patterns of Thyroid Pathology and Trends of Surgical Treatment. Journal of the Faculty of Medicine. 2009;51(1):12-6</w:t>
      </w:r>
      <w:r w:rsidRPr="00094E6D">
        <w:rPr>
          <w:rFonts w:cstheme="minorHAnsi"/>
          <w:rtl/>
          <w:lang w:bidi="ar-IQ"/>
        </w:rPr>
        <w:t xml:space="preserve">. </w:t>
      </w:r>
    </w:p>
    <w:p w14:paraId="036B3011" w14:textId="1540B3D9" w:rsidR="007E27B3"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 xml:space="preserve">Liu R, Xing M. TERT promoter mutations in thyroid cancer. Endocrine-related cancer. 2016 Jan </w:t>
      </w:r>
      <w:proofErr w:type="gramStart"/>
      <w:r w:rsidRPr="00094E6D">
        <w:rPr>
          <w:rFonts w:cstheme="minorHAnsi"/>
          <w:lang w:bidi="ar-IQ"/>
        </w:rPr>
        <w:t>5:ERC</w:t>
      </w:r>
      <w:proofErr w:type="gramEnd"/>
      <w:r w:rsidRPr="00094E6D">
        <w:rPr>
          <w:rFonts w:cstheme="minorHAnsi"/>
          <w:lang w:bidi="ar-IQ"/>
        </w:rPr>
        <w:t>-15</w:t>
      </w:r>
      <w:r w:rsidRPr="00094E6D">
        <w:rPr>
          <w:rFonts w:cstheme="minorHAnsi"/>
          <w:rtl/>
          <w:lang w:bidi="ar-IQ"/>
        </w:rPr>
        <w:t>.</w:t>
      </w:r>
    </w:p>
    <w:p w14:paraId="31790EFE" w14:textId="77777777" w:rsidR="005A57E2" w:rsidRPr="00094E6D" w:rsidRDefault="005A57E2" w:rsidP="005A57E2">
      <w:pPr>
        <w:pStyle w:val="ListParagraph"/>
        <w:numPr>
          <w:ilvl w:val="0"/>
          <w:numId w:val="17"/>
        </w:numPr>
        <w:bidi w:val="0"/>
        <w:spacing w:line="360" w:lineRule="auto"/>
        <w:rPr>
          <w:rFonts w:cstheme="minorHAnsi"/>
          <w:lang w:bidi="ar-IQ"/>
        </w:rPr>
      </w:pPr>
      <w:proofErr w:type="spellStart"/>
      <w:r w:rsidRPr="00094E6D">
        <w:rPr>
          <w:rFonts w:cstheme="minorHAnsi"/>
          <w:lang w:bidi="ar-IQ"/>
        </w:rPr>
        <w:lastRenderedPageBreak/>
        <w:t>Toschi</w:t>
      </w:r>
      <w:proofErr w:type="spellEnd"/>
      <w:r w:rsidRPr="00094E6D">
        <w:rPr>
          <w:rFonts w:cstheme="minorHAnsi"/>
          <w:lang w:bidi="ar-IQ"/>
        </w:rPr>
        <w:t xml:space="preserve"> A, Lee E, </w:t>
      </w:r>
      <w:proofErr w:type="spellStart"/>
      <w:r w:rsidRPr="00094E6D">
        <w:rPr>
          <w:rFonts w:cstheme="minorHAnsi"/>
          <w:lang w:bidi="ar-IQ"/>
        </w:rPr>
        <w:t>Gadir</w:t>
      </w:r>
      <w:proofErr w:type="spellEnd"/>
      <w:r w:rsidRPr="00094E6D">
        <w:rPr>
          <w:rFonts w:cstheme="minorHAnsi"/>
          <w:lang w:bidi="ar-IQ"/>
        </w:rPr>
        <w:t xml:space="preserve"> N, </w:t>
      </w:r>
      <w:proofErr w:type="spellStart"/>
      <w:r w:rsidRPr="00094E6D">
        <w:rPr>
          <w:rFonts w:cstheme="minorHAnsi"/>
          <w:lang w:bidi="ar-IQ"/>
        </w:rPr>
        <w:t>Ohh</w:t>
      </w:r>
      <w:proofErr w:type="spellEnd"/>
      <w:r w:rsidRPr="00094E6D">
        <w:rPr>
          <w:rFonts w:cstheme="minorHAnsi"/>
          <w:lang w:bidi="ar-IQ"/>
        </w:rPr>
        <w:t xml:space="preserve"> M, Foster DA. Differential dependence of hypoxia-inducible factors 1α and 2α on mTORC1 and mTORC2. Journal of Biological Chemistry. 2008 Dec 12;283(50):34495-9</w:t>
      </w:r>
      <w:r w:rsidRPr="00094E6D">
        <w:rPr>
          <w:rFonts w:cstheme="minorHAnsi"/>
          <w:rtl/>
          <w:lang w:bidi="ar-IQ"/>
        </w:rPr>
        <w:t>.</w:t>
      </w:r>
    </w:p>
    <w:p w14:paraId="421FB8CB" w14:textId="77777777" w:rsidR="007E27B3" w:rsidRPr="00094E6D" w:rsidRDefault="007E27B3" w:rsidP="00094E6D">
      <w:pPr>
        <w:pStyle w:val="ListParagraph"/>
        <w:numPr>
          <w:ilvl w:val="0"/>
          <w:numId w:val="17"/>
        </w:numPr>
        <w:bidi w:val="0"/>
        <w:spacing w:line="360" w:lineRule="auto"/>
        <w:rPr>
          <w:rFonts w:cstheme="minorHAnsi"/>
          <w:lang w:bidi="ar-IQ"/>
        </w:rPr>
      </w:pPr>
      <w:r w:rsidRPr="00094E6D">
        <w:rPr>
          <w:rFonts w:cstheme="minorHAnsi"/>
          <w:lang w:bidi="ar-IQ"/>
        </w:rPr>
        <w:t>Burrows N, Resch J, Cowen RL, et al. Expression of hypoxia-inducible factor 1α in thyroid carcinomas. Endocrine-Related Cancer. 2010;17(1):61-72. doi:10.1677/ERC-08-0251</w:t>
      </w:r>
      <w:r w:rsidRPr="00094E6D">
        <w:rPr>
          <w:rFonts w:cstheme="minorHAnsi"/>
          <w:rtl/>
          <w:lang w:bidi="ar-IQ"/>
        </w:rPr>
        <w:t>.</w:t>
      </w:r>
      <w:bookmarkStart w:id="1" w:name="_GoBack"/>
      <w:bookmarkEnd w:id="0"/>
      <w:bookmarkEnd w:id="1"/>
    </w:p>
    <w:sectPr w:rsidR="007E27B3" w:rsidRPr="00094E6D" w:rsidSect="0054480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D5055" w14:textId="77777777" w:rsidR="002B0336" w:rsidRDefault="002B0336" w:rsidP="00E05B33">
      <w:pPr>
        <w:spacing w:after="0" w:line="240" w:lineRule="auto"/>
      </w:pPr>
      <w:r>
        <w:separator/>
      </w:r>
    </w:p>
  </w:endnote>
  <w:endnote w:type="continuationSeparator" w:id="0">
    <w:p w14:paraId="7BB24BCE" w14:textId="77777777" w:rsidR="002B0336" w:rsidRDefault="002B0336" w:rsidP="00E0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9EFF9" w14:textId="77777777" w:rsidR="002B0336" w:rsidRDefault="002B0336" w:rsidP="00E05B33">
      <w:pPr>
        <w:spacing w:after="0" w:line="240" w:lineRule="auto"/>
      </w:pPr>
      <w:r>
        <w:separator/>
      </w:r>
    </w:p>
  </w:footnote>
  <w:footnote w:type="continuationSeparator" w:id="0">
    <w:p w14:paraId="3D571949" w14:textId="77777777" w:rsidR="002B0336" w:rsidRDefault="002B0336" w:rsidP="00E05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6B4E" w14:textId="77777777" w:rsidR="00A75910" w:rsidRDefault="00A75910" w:rsidP="00A75910">
    <w:pPr>
      <w:pStyle w:val="Header"/>
    </w:pPr>
  </w:p>
  <w:p w14:paraId="55A6340D" w14:textId="77777777" w:rsidR="00E05B33" w:rsidRPr="00E05B33" w:rsidRDefault="00E05B33" w:rsidP="00E05B33">
    <w:pPr>
      <w:pStyle w:val="Header"/>
      <w:jc w:val="center"/>
      <w:rPr>
        <w:color w:val="FF0000"/>
        <w:sz w:val="32"/>
        <w:szCs w:val="32"/>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187"/>
    <w:multiLevelType w:val="hybridMultilevel"/>
    <w:tmpl w:val="F9A49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B0F09"/>
    <w:multiLevelType w:val="hybridMultilevel"/>
    <w:tmpl w:val="E9C849DA"/>
    <w:lvl w:ilvl="0" w:tplc="0469000F">
      <w:start w:val="1"/>
      <w:numFmt w:val="decimal"/>
      <w:lvlText w:val="%1."/>
      <w:lvlJc w:val="left"/>
      <w:pPr>
        <w:ind w:left="720" w:hanging="360"/>
      </w:pPr>
    </w:lvl>
    <w:lvl w:ilvl="1" w:tplc="04690019" w:tentative="1">
      <w:start w:val="1"/>
      <w:numFmt w:val="lowerLetter"/>
      <w:lvlText w:val="%2."/>
      <w:lvlJc w:val="left"/>
      <w:pPr>
        <w:ind w:left="1440" w:hanging="360"/>
      </w:pPr>
    </w:lvl>
    <w:lvl w:ilvl="2" w:tplc="0469001B" w:tentative="1">
      <w:start w:val="1"/>
      <w:numFmt w:val="lowerRoman"/>
      <w:lvlText w:val="%3."/>
      <w:lvlJc w:val="right"/>
      <w:pPr>
        <w:ind w:left="2160" w:hanging="180"/>
      </w:pPr>
    </w:lvl>
    <w:lvl w:ilvl="3" w:tplc="0469000F" w:tentative="1">
      <w:start w:val="1"/>
      <w:numFmt w:val="decimal"/>
      <w:lvlText w:val="%4."/>
      <w:lvlJc w:val="left"/>
      <w:pPr>
        <w:ind w:left="2880" w:hanging="360"/>
      </w:pPr>
    </w:lvl>
    <w:lvl w:ilvl="4" w:tplc="04690019" w:tentative="1">
      <w:start w:val="1"/>
      <w:numFmt w:val="lowerLetter"/>
      <w:lvlText w:val="%5."/>
      <w:lvlJc w:val="left"/>
      <w:pPr>
        <w:ind w:left="3600" w:hanging="360"/>
      </w:pPr>
    </w:lvl>
    <w:lvl w:ilvl="5" w:tplc="0469001B" w:tentative="1">
      <w:start w:val="1"/>
      <w:numFmt w:val="lowerRoman"/>
      <w:lvlText w:val="%6."/>
      <w:lvlJc w:val="right"/>
      <w:pPr>
        <w:ind w:left="4320" w:hanging="180"/>
      </w:pPr>
    </w:lvl>
    <w:lvl w:ilvl="6" w:tplc="0469000F" w:tentative="1">
      <w:start w:val="1"/>
      <w:numFmt w:val="decimal"/>
      <w:lvlText w:val="%7."/>
      <w:lvlJc w:val="left"/>
      <w:pPr>
        <w:ind w:left="5040" w:hanging="360"/>
      </w:pPr>
    </w:lvl>
    <w:lvl w:ilvl="7" w:tplc="04690019" w:tentative="1">
      <w:start w:val="1"/>
      <w:numFmt w:val="lowerLetter"/>
      <w:lvlText w:val="%8."/>
      <w:lvlJc w:val="left"/>
      <w:pPr>
        <w:ind w:left="5760" w:hanging="360"/>
      </w:pPr>
    </w:lvl>
    <w:lvl w:ilvl="8" w:tplc="0469001B" w:tentative="1">
      <w:start w:val="1"/>
      <w:numFmt w:val="lowerRoman"/>
      <w:lvlText w:val="%9."/>
      <w:lvlJc w:val="right"/>
      <w:pPr>
        <w:ind w:left="6480" w:hanging="180"/>
      </w:pPr>
    </w:lvl>
  </w:abstractNum>
  <w:abstractNum w:abstractNumId="2" w15:restartNumberingAfterBreak="0">
    <w:nsid w:val="06C30AAF"/>
    <w:multiLevelType w:val="hybridMultilevel"/>
    <w:tmpl w:val="23143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F35AE3"/>
    <w:multiLevelType w:val="multilevel"/>
    <w:tmpl w:val="501CAAC0"/>
    <w:lvl w:ilvl="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9F3602"/>
    <w:multiLevelType w:val="hybridMultilevel"/>
    <w:tmpl w:val="2DD83CFC"/>
    <w:lvl w:ilvl="0" w:tplc="8B885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D06A5"/>
    <w:multiLevelType w:val="hybridMultilevel"/>
    <w:tmpl w:val="1DA8F838"/>
    <w:lvl w:ilvl="0" w:tplc="0469000F">
      <w:start w:val="1"/>
      <w:numFmt w:val="decimal"/>
      <w:lvlText w:val="%1."/>
      <w:lvlJc w:val="left"/>
      <w:pPr>
        <w:ind w:left="720" w:hanging="360"/>
      </w:pPr>
    </w:lvl>
    <w:lvl w:ilvl="1" w:tplc="04690019" w:tentative="1">
      <w:start w:val="1"/>
      <w:numFmt w:val="lowerLetter"/>
      <w:lvlText w:val="%2."/>
      <w:lvlJc w:val="left"/>
      <w:pPr>
        <w:ind w:left="1440" w:hanging="360"/>
      </w:pPr>
    </w:lvl>
    <w:lvl w:ilvl="2" w:tplc="0469001B" w:tentative="1">
      <w:start w:val="1"/>
      <w:numFmt w:val="lowerRoman"/>
      <w:lvlText w:val="%3."/>
      <w:lvlJc w:val="right"/>
      <w:pPr>
        <w:ind w:left="2160" w:hanging="180"/>
      </w:pPr>
    </w:lvl>
    <w:lvl w:ilvl="3" w:tplc="0469000F" w:tentative="1">
      <w:start w:val="1"/>
      <w:numFmt w:val="decimal"/>
      <w:lvlText w:val="%4."/>
      <w:lvlJc w:val="left"/>
      <w:pPr>
        <w:ind w:left="2880" w:hanging="360"/>
      </w:pPr>
    </w:lvl>
    <w:lvl w:ilvl="4" w:tplc="04690019" w:tentative="1">
      <w:start w:val="1"/>
      <w:numFmt w:val="lowerLetter"/>
      <w:lvlText w:val="%5."/>
      <w:lvlJc w:val="left"/>
      <w:pPr>
        <w:ind w:left="3600" w:hanging="360"/>
      </w:pPr>
    </w:lvl>
    <w:lvl w:ilvl="5" w:tplc="0469001B" w:tentative="1">
      <w:start w:val="1"/>
      <w:numFmt w:val="lowerRoman"/>
      <w:lvlText w:val="%6."/>
      <w:lvlJc w:val="right"/>
      <w:pPr>
        <w:ind w:left="4320" w:hanging="180"/>
      </w:pPr>
    </w:lvl>
    <w:lvl w:ilvl="6" w:tplc="0469000F" w:tentative="1">
      <w:start w:val="1"/>
      <w:numFmt w:val="decimal"/>
      <w:lvlText w:val="%7."/>
      <w:lvlJc w:val="left"/>
      <w:pPr>
        <w:ind w:left="5040" w:hanging="360"/>
      </w:pPr>
    </w:lvl>
    <w:lvl w:ilvl="7" w:tplc="04690019" w:tentative="1">
      <w:start w:val="1"/>
      <w:numFmt w:val="lowerLetter"/>
      <w:lvlText w:val="%8."/>
      <w:lvlJc w:val="left"/>
      <w:pPr>
        <w:ind w:left="5760" w:hanging="360"/>
      </w:pPr>
    </w:lvl>
    <w:lvl w:ilvl="8" w:tplc="0469001B" w:tentative="1">
      <w:start w:val="1"/>
      <w:numFmt w:val="lowerRoman"/>
      <w:lvlText w:val="%9."/>
      <w:lvlJc w:val="right"/>
      <w:pPr>
        <w:ind w:left="6480" w:hanging="180"/>
      </w:pPr>
    </w:lvl>
  </w:abstractNum>
  <w:abstractNum w:abstractNumId="6" w15:restartNumberingAfterBreak="0">
    <w:nsid w:val="22FC481B"/>
    <w:multiLevelType w:val="hybridMultilevel"/>
    <w:tmpl w:val="FE64E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34926"/>
    <w:multiLevelType w:val="hybridMultilevel"/>
    <w:tmpl w:val="DDFCA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850BA"/>
    <w:multiLevelType w:val="hybridMultilevel"/>
    <w:tmpl w:val="76BC6686"/>
    <w:lvl w:ilvl="0" w:tplc="0469000F">
      <w:start w:val="1"/>
      <w:numFmt w:val="decimal"/>
      <w:lvlText w:val="%1."/>
      <w:lvlJc w:val="left"/>
      <w:pPr>
        <w:ind w:left="720" w:hanging="360"/>
      </w:pPr>
    </w:lvl>
    <w:lvl w:ilvl="1" w:tplc="04690019" w:tentative="1">
      <w:start w:val="1"/>
      <w:numFmt w:val="lowerLetter"/>
      <w:lvlText w:val="%2."/>
      <w:lvlJc w:val="left"/>
      <w:pPr>
        <w:ind w:left="1440" w:hanging="360"/>
      </w:pPr>
    </w:lvl>
    <w:lvl w:ilvl="2" w:tplc="0469001B" w:tentative="1">
      <w:start w:val="1"/>
      <w:numFmt w:val="lowerRoman"/>
      <w:lvlText w:val="%3."/>
      <w:lvlJc w:val="right"/>
      <w:pPr>
        <w:ind w:left="2160" w:hanging="180"/>
      </w:pPr>
    </w:lvl>
    <w:lvl w:ilvl="3" w:tplc="0469000F" w:tentative="1">
      <w:start w:val="1"/>
      <w:numFmt w:val="decimal"/>
      <w:lvlText w:val="%4."/>
      <w:lvlJc w:val="left"/>
      <w:pPr>
        <w:ind w:left="2880" w:hanging="360"/>
      </w:pPr>
    </w:lvl>
    <w:lvl w:ilvl="4" w:tplc="04690019" w:tentative="1">
      <w:start w:val="1"/>
      <w:numFmt w:val="lowerLetter"/>
      <w:lvlText w:val="%5."/>
      <w:lvlJc w:val="left"/>
      <w:pPr>
        <w:ind w:left="3600" w:hanging="360"/>
      </w:pPr>
    </w:lvl>
    <w:lvl w:ilvl="5" w:tplc="0469001B" w:tentative="1">
      <w:start w:val="1"/>
      <w:numFmt w:val="lowerRoman"/>
      <w:lvlText w:val="%6."/>
      <w:lvlJc w:val="right"/>
      <w:pPr>
        <w:ind w:left="4320" w:hanging="180"/>
      </w:pPr>
    </w:lvl>
    <w:lvl w:ilvl="6" w:tplc="0469000F" w:tentative="1">
      <w:start w:val="1"/>
      <w:numFmt w:val="decimal"/>
      <w:lvlText w:val="%7."/>
      <w:lvlJc w:val="left"/>
      <w:pPr>
        <w:ind w:left="5040" w:hanging="360"/>
      </w:pPr>
    </w:lvl>
    <w:lvl w:ilvl="7" w:tplc="04690019" w:tentative="1">
      <w:start w:val="1"/>
      <w:numFmt w:val="lowerLetter"/>
      <w:lvlText w:val="%8."/>
      <w:lvlJc w:val="left"/>
      <w:pPr>
        <w:ind w:left="5760" w:hanging="360"/>
      </w:pPr>
    </w:lvl>
    <w:lvl w:ilvl="8" w:tplc="0469001B" w:tentative="1">
      <w:start w:val="1"/>
      <w:numFmt w:val="lowerRoman"/>
      <w:lvlText w:val="%9."/>
      <w:lvlJc w:val="right"/>
      <w:pPr>
        <w:ind w:left="6480" w:hanging="180"/>
      </w:pPr>
    </w:lvl>
  </w:abstractNum>
  <w:abstractNum w:abstractNumId="9" w15:restartNumberingAfterBreak="0">
    <w:nsid w:val="45F92482"/>
    <w:multiLevelType w:val="hybridMultilevel"/>
    <w:tmpl w:val="A85670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D07D20"/>
    <w:multiLevelType w:val="hybridMultilevel"/>
    <w:tmpl w:val="3210E1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0420E5"/>
    <w:multiLevelType w:val="multilevel"/>
    <w:tmpl w:val="13B0C3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066895"/>
    <w:multiLevelType w:val="hybridMultilevel"/>
    <w:tmpl w:val="F792332A"/>
    <w:lvl w:ilvl="0" w:tplc="0469000F">
      <w:start w:val="1"/>
      <w:numFmt w:val="decimal"/>
      <w:lvlText w:val="%1."/>
      <w:lvlJc w:val="left"/>
      <w:pPr>
        <w:ind w:left="720" w:hanging="360"/>
      </w:pPr>
    </w:lvl>
    <w:lvl w:ilvl="1" w:tplc="04690019" w:tentative="1">
      <w:start w:val="1"/>
      <w:numFmt w:val="lowerLetter"/>
      <w:lvlText w:val="%2."/>
      <w:lvlJc w:val="left"/>
      <w:pPr>
        <w:ind w:left="1440" w:hanging="360"/>
      </w:pPr>
    </w:lvl>
    <w:lvl w:ilvl="2" w:tplc="0469001B" w:tentative="1">
      <w:start w:val="1"/>
      <w:numFmt w:val="lowerRoman"/>
      <w:lvlText w:val="%3."/>
      <w:lvlJc w:val="right"/>
      <w:pPr>
        <w:ind w:left="2160" w:hanging="180"/>
      </w:pPr>
    </w:lvl>
    <w:lvl w:ilvl="3" w:tplc="0469000F" w:tentative="1">
      <w:start w:val="1"/>
      <w:numFmt w:val="decimal"/>
      <w:lvlText w:val="%4."/>
      <w:lvlJc w:val="left"/>
      <w:pPr>
        <w:ind w:left="2880" w:hanging="360"/>
      </w:pPr>
    </w:lvl>
    <w:lvl w:ilvl="4" w:tplc="04690019" w:tentative="1">
      <w:start w:val="1"/>
      <w:numFmt w:val="lowerLetter"/>
      <w:lvlText w:val="%5."/>
      <w:lvlJc w:val="left"/>
      <w:pPr>
        <w:ind w:left="3600" w:hanging="360"/>
      </w:pPr>
    </w:lvl>
    <w:lvl w:ilvl="5" w:tplc="0469001B" w:tentative="1">
      <w:start w:val="1"/>
      <w:numFmt w:val="lowerRoman"/>
      <w:lvlText w:val="%6."/>
      <w:lvlJc w:val="right"/>
      <w:pPr>
        <w:ind w:left="4320" w:hanging="180"/>
      </w:pPr>
    </w:lvl>
    <w:lvl w:ilvl="6" w:tplc="0469000F" w:tentative="1">
      <w:start w:val="1"/>
      <w:numFmt w:val="decimal"/>
      <w:lvlText w:val="%7."/>
      <w:lvlJc w:val="left"/>
      <w:pPr>
        <w:ind w:left="5040" w:hanging="360"/>
      </w:pPr>
    </w:lvl>
    <w:lvl w:ilvl="7" w:tplc="04690019" w:tentative="1">
      <w:start w:val="1"/>
      <w:numFmt w:val="lowerLetter"/>
      <w:lvlText w:val="%8."/>
      <w:lvlJc w:val="left"/>
      <w:pPr>
        <w:ind w:left="5760" w:hanging="360"/>
      </w:pPr>
    </w:lvl>
    <w:lvl w:ilvl="8" w:tplc="0469001B" w:tentative="1">
      <w:start w:val="1"/>
      <w:numFmt w:val="lowerRoman"/>
      <w:lvlText w:val="%9."/>
      <w:lvlJc w:val="right"/>
      <w:pPr>
        <w:ind w:left="6480" w:hanging="180"/>
      </w:pPr>
    </w:lvl>
  </w:abstractNum>
  <w:abstractNum w:abstractNumId="13" w15:restartNumberingAfterBreak="0">
    <w:nsid w:val="5AF1208F"/>
    <w:multiLevelType w:val="hybridMultilevel"/>
    <w:tmpl w:val="41364288"/>
    <w:lvl w:ilvl="0" w:tplc="ADA2A5F2">
      <w:start w:val="1"/>
      <w:numFmt w:val="decimal"/>
      <w:lvlText w:val="%1."/>
      <w:lvlJc w:val="left"/>
      <w:pPr>
        <w:ind w:left="720" w:hanging="360"/>
      </w:pPr>
      <w:rPr>
        <w:sz w:val="22"/>
        <w:szCs w:val="22"/>
      </w:rPr>
    </w:lvl>
    <w:lvl w:ilvl="1" w:tplc="04690019" w:tentative="1">
      <w:start w:val="1"/>
      <w:numFmt w:val="lowerLetter"/>
      <w:lvlText w:val="%2."/>
      <w:lvlJc w:val="left"/>
      <w:pPr>
        <w:ind w:left="1440" w:hanging="360"/>
      </w:pPr>
    </w:lvl>
    <w:lvl w:ilvl="2" w:tplc="0469001B" w:tentative="1">
      <w:start w:val="1"/>
      <w:numFmt w:val="lowerRoman"/>
      <w:lvlText w:val="%3."/>
      <w:lvlJc w:val="right"/>
      <w:pPr>
        <w:ind w:left="2160" w:hanging="180"/>
      </w:pPr>
    </w:lvl>
    <w:lvl w:ilvl="3" w:tplc="0469000F" w:tentative="1">
      <w:start w:val="1"/>
      <w:numFmt w:val="decimal"/>
      <w:lvlText w:val="%4."/>
      <w:lvlJc w:val="left"/>
      <w:pPr>
        <w:ind w:left="2880" w:hanging="360"/>
      </w:pPr>
    </w:lvl>
    <w:lvl w:ilvl="4" w:tplc="04690019" w:tentative="1">
      <w:start w:val="1"/>
      <w:numFmt w:val="lowerLetter"/>
      <w:lvlText w:val="%5."/>
      <w:lvlJc w:val="left"/>
      <w:pPr>
        <w:ind w:left="3600" w:hanging="360"/>
      </w:pPr>
    </w:lvl>
    <w:lvl w:ilvl="5" w:tplc="0469001B" w:tentative="1">
      <w:start w:val="1"/>
      <w:numFmt w:val="lowerRoman"/>
      <w:lvlText w:val="%6."/>
      <w:lvlJc w:val="right"/>
      <w:pPr>
        <w:ind w:left="4320" w:hanging="180"/>
      </w:pPr>
    </w:lvl>
    <w:lvl w:ilvl="6" w:tplc="0469000F" w:tentative="1">
      <w:start w:val="1"/>
      <w:numFmt w:val="decimal"/>
      <w:lvlText w:val="%7."/>
      <w:lvlJc w:val="left"/>
      <w:pPr>
        <w:ind w:left="5040" w:hanging="360"/>
      </w:pPr>
    </w:lvl>
    <w:lvl w:ilvl="7" w:tplc="04690019" w:tentative="1">
      <w:start w:val="1"/>
      <w:numFmt w:val="lowerLetter"/>
      <w:lvlText w:val="%8."/>
      <w:lvlJc w:val="left"/>
      <w:pPr>
        <w:ind w:left="5760" w:hanging="360"/>
      </w:pPr>
    </w:lvl>
    <w:lvl w:ilvl="8" w:tplc="0469001B" w:tentative="1">
      <w:start w:val="1"/>
      <w:numFmt w:val="lowerRoman"/>
      <w:lvlText w:val="%9."/>
      <w:lvlJc w:val="right"/>
      <w:pPr>
        <w:ind w:left="6480" w:hanging="180"/>
      </w:pPr>
    </w:lvl>
  </w:abstractNum>
  <w:abstractNum w:abstractNumId="14" w15:restartNumberingAfterBreak="0">
    <w:nsid w:val="66FD4426"/>
    <w:multiLevelType w:val="hybridMultilevel"/>
    <w:tmpl w:val="5AD0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95A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0A5D60"/>
    <w:multiLevelType w:val="hybridMultilevel"/>
    <w:tmpl w:val="18D62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10"/>
  </w:num>
  <w:num w:numId="5">
    <w:abstractNumId w:val="9"/>
  </w:num>
  <w:num w:numId="6">
    <w:abstractNumId w:val="3"/>
  </w:num>
  <w:num w:numId="7">
    <w:abstractNumId w:val="11"/>
  </w:num>
  <w:num w:numId="8">
    <w:abstractNumId w:val="7"/>
  </w:num>
  <w:num w:numId="9">
    <w:abstractNumId w:val="4"/>
  </w:num>
  <w:num w:numId="10">
    <w:abstractNumId w:val="16"/>
  </w:num>
  <w:num w:numId="11">
    <w:abstractNumId w:val="0"/>
  </w:num>
  <w:num w:numId="12">
    <w:abstractNumId w:val="14"/>
  </w:num>
  <w:num w:numId="13">
    <w:abstractNumId w:val="5"/>
  </w:num>
  <w:num w:numId="14">
    <w:abstractNumId w:val="12"/>
  </w:num>
  <w:num w:numId="15">
    <w:abstractNumId w:val="8"/>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TcxNTAzNzQzNjOysLRQ0lEKTi0uzszPAykwMqgFAN4XpA4tAAAA"/>
  </w:docVars>
  <w:rsids>
    <w:rsidRoot w:val="00D07EA9"/>
    <w:rsid w:val="00006A9C"/>
    <w:rsid w:val="00016CE1"/>
    <w:rsid w:val="00085C6A"/>
    <w:rsid w:val="00094E6D"/>
    <w:rsid w:val="00143679"/>
    <w:rsid w:val="00151BD7"/>
    <w:rsid w:val="001D5384"/>
    <w:rsid w:val="002238CD"/>
    <w:rsid w:val="00243AC7"/>
    <w:rsid w:val="00250C64"/>
    <w:rsid w:val="002A362C"/>
    <w:rsid w:val="002B0336"/>
    <w:rsid w:val="002B4811"/>
    <w:rsid w:val="002D681F"/>
    <w:rsid w:val="00310349"/>
    <w:rsid w:val="003A359B"/>
    <w:rsid w:val="003A3679"/>
    <w:rsid w:val="003B5F72"/>
    <w:rsid w:val="003C1550"/>
    <w:rsid w:val="00446430"/>
    <w:rsid w:val="004567C8"/>
    <w:rsid w:val="00487032"/>
    <w:rsid w:val="00494500"/>
    <w:rsid w:val="004B6554"/>
    <w:rsid w:val="004C70B9"/>
    <w:rsid w:val="004C74F7"/>
    <w:rsid w:val="004F0395"/>
    <w:rsid w:val="005069A2"/>
    <w:rsid w:val="0054480D"/>
    <w:rsid w:val="005448FB"/>
    <w:rsid w:val="005A57E2"/>
    <w:rsid w:val="005B24DD"/>
    <w:rsid w:val="0064120B"/>
    <w:rsid w:val="006535EE"/>
    <w:rsid w:val="006762EE"/>
    <w:rsid w:val="006812A9"/>
    <w:rsid w:val="00712C02"/>
    <w:rsid w:val="007162BA"/>
    <w:rsid w:val="007337CF"/>
    <w:rsid w:val="007E27B3"/>
    <w:rsid w:val="00805F96"/>
    <w:rsid w:val="00810123"/>
    <w:rsid w:val="00830A81"/>
    <w:rsid w:val="00847A77"/>
    <w:rsid w:val="00891A54"/>
    <w:rsid w:val="008D153E"/>
    <w:rsid w:val="008E20EA"/>
    <w:rsid w:val="009414F6"/>
    <w:rsid w:val="00963B12"/>
    <w:rsid w:val="009A2170"/>
    <w:rsid w:val="009C7D1C"/>
    <w:rsid w:val="00A6674F"/>
    <w:rsid w:val="00A75910"/>
    <w:rsid w:val="00AB79D1"/>
    <w:rsid w:val="00AD1474"/>
    <w:rsid w:val="00AE0E59"/>
    <w:rsid w:val="00B15DE7"/>
    <w:rsid w:val="00B32530"/>
    <w:rsid w:val="00B36656"/>
    <w:rsid w:val="00BB4373"/>
    <w:rsid w:val="00BC12D6"/>
    <w:rsid w:val="00BD59F3"/>
    <w:rsid w:val="00BE5D75"/>
    <w:rsid w:val="00BE7569"/>
    <w:rsid w:val="00BF16A1"/>
    <w:rsid w:val="00C56127"/>
    <w:rsid w:val="00C650E1"/>
    <w:rsid w:val="00C67999"/>
    <w:rsid w:val="00CB7C3A"/>
    <w:rsid w:val="00CE2F70"/>
    <w:rsid w:val="00CF3CFD"/>
    <w:rsid w:val="00D066BE"/>
    <w:rsid w:val="00D07EA9"/>
    <w:rsid w:val="00D220E6"/>
    <w:rsid w:val="00D46B9A"/>
    <w:rsid w:val="00D6030A"/>
    <w:rsid w:val="00D90B1B"/>
    <w:rsid w:val="00D952CF"/>
    <w:rsid w:val="00DA1255"/>
    <w:rsid w:val="00DB4129"/>
    <w:rsid w:val="00E05B33"/>
    <w:rsid w:val="00E133E9"/>
    <w:rsid w:val="00E30282"/>
    <w:rsid w:val="00E420DF"/>
    <w:rsid w:val="00E52EF5"/>
    <w:rsid w:val="00E84F8A"/>
    <w:rsid w:val="00EF3741"/>
    <w:rsid w:val="00F100EB"/>
    <w:rsid w:val="00FE5383"/>
    <w:rsid w:val="00FE7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CB40"/>
  <w15:docId w15:val="{C326C682-BBBA-4B9D-A8EE-1C100312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EA9"/>
    <w:pPr>
      <w:ind w:left="720"/>
      <w:contextualSpacing/>
    </w:pPr>
  </w:style>
  <w:style w:type="character" w:styleId="Hyperlink">
    <w:name w:val="Hyperlink"/>
    <w:basedOn w:val="DefaultParagraphFont"/>
    <w:uiPriority w:val="99"/>
    <w:unhideWhenUsed/>
    <w:rsid w:val="00D07EA9"/>
    <w:rPr>
      <w:color w:val="0000FF" w:themeColor="hyperlink"/>
      <w:u w:val="single"/>
    </w:rPr>
  </w:style>
  <w:style w:type="character" w:customStyle="1" w:styleId="apple-converted-space">
    <w:name w:val="apple-converted-space"/>
    <w:basedOn w:val="DefaultParagraphFont"/>
    <w:rsid w:val="00D07EA9"/>
  </w:style>
  <w:style w:type="paragraph" w:styleId="Header">
    <w:name w:val="header"/>
    <w:basedOn w:val="Normal"/>
    <w:link w:val="HeaderChar"/>
    <w:uiPriority w:val="99"/>
    <w:unhideWhenUsed/>
    <w:rsid w:val="00E05B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5B33"/>
  </w:style>
  <w:style w:type="paragraph" w:styleId="Footer">
    <w:name w:val="footer"/>
    <w:basedOn w:val="Normal"/>
    <w:link w:val="FooterChar"/>
    <w:uiPriority w:val="99"/>
    <w:unhideWhenUsed/>
    <w:rsid w:val="00E05B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1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3D-Laptop</dc:creator>
  <cp:lastModifiedBy>Ahmed Al-Iman</cp:lastModifiedBy>
  <cp:revision>51</cp:revision>
  <dcterms:created xsi:type="dcterms:W3CDTF">2017-07-29T14:45:00Z</dcterms:created>
  <dcterms:modified xsi:type="dcterms:W3CDTF">2018-07-21T11:16:00Z</dcterms:modified>
</cp:coreProperties>
</file>