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505A0" w14:textId="77777777" w:rsidR="006068D8" w:rsidRPr="00EC1CDA" w:rsidRDefault="006068D8" w:rsidP="006068D8">
      <w:pPr>
        <w:spacing w:line="480" w:lineRule="auto"/>
        <w:rPr>
          <w:rFonts w:ascii="Times New Roman" w:hAnsi="Times New Roman" w:cs="Times New Roman"/>
          <w:b/>
          <w:sz w:val="24"/>
          <w:szCs w:val="24"/>
        </w:rPr>
      </w:pPr>
      <w:bookmarkStart w:id="0" w:name="_GoBack"/>
      <w:r w:rsidRPr="00EC1CDA">
        <w:rPr>
          <w:rFonts w:ascii="Times New Roman" w:hAnsi="Times New Roman" w:cs="Times New Roman"/>
          <w:b/>
          <w:sz w:val="24"/>
          <w:szCs w:val="24"/>
        </w:rPr>
        <w:t>MATERIAL AND METHODS</w:t>
      </w:r>
    </w:p>
    <w:p w14:paraId="7825C6FA" w14:textId="77777777" w:rsidR="006068D8" w:rsidRPr="00EC1CDA" w:rsidRDefault="006068D8" w:rsidP="006068D8">
      <w:pPr>
        <w:spacing w:line="480" w:lineRule="auto"/>
        <w:rPr>
          <w:rFonts w:ascii="Times New Roman" w:hAnsi="Times New Roman" w:cs="Times New Roman"/>
          <w:sz w:val="24"/>
          <w:szCs w:val="24"/>
        </w:rPr>
      </w:pPr>
      <w:r w:rsidRPr="00EC1CDA">
        <w:rPr>
          <w:rFonts w:ascii="Times New Roman" w:hAnsi="Times New Roman" w:cs="Times New Roman"/>
          <w:sz w:val="24"/>
          <w:szCs w:val="24"/>
        </w:rPr>
        <w:t xml:space="preserve">This was a prospective study conducted in the department of Obstetrics and Gynaecology of Manipal Teaching Hospital after approval by the ethical and research committee. </w:t>
      </w:r>
    </w:p>
    <w:p w14:paraId="5C4F6EB0" w14:textId="77777777" w:rsidR="006068D8" w:rsidRPr="00EC1CDA" w:rsidRDefault="006068D8" w:rsidP="006068D8">
      <w:pPr>
        <w:spacing w:line="480" w:lineRule="auto"/>
        <w:rPr>
          <w:rFonts w:ascii="Times New Roman" w:hAnsi="Times New Roman" w:cs="Times New Roman"/>
          <w:sz w:val="24"/>
          <w:szCs w:val="24"/>
        </w:rPr>
      </w:pPr>
      <w:r w:rsidRPr="00EC1CDA">
        <w:rPr>
          <w:rFonts w:ascii="Times New Roman" w:hAnsi="Times New Roman" w:cs="Times New Roman"/>
          <w:sz w:val="24"/>
          <w:szCs w:val="24"/>
        </w:rPr>
        <w:t>The study population comprised of women aged 45 years and above who attended the gynaecological department with complaints of abnormal uterine bleeding. Total of 105 patients were included in the study.</w:t>
      </w:r>
    </w:p>
    <w:p w14:paraId="6E56382A" w14:textId="77777777" w:rsidR="006068D8" w:rsidRPr="00EC1CDA" w:rsidRDefault="006068D8" w:rsidP="006068D8">
      <w:pPr>
        <w:spacing w:line="480" w:lineRule="auto"/>
        <w:rPr>
          <w:rFonts w:ascii="Times New Roman" w:hAnsi="Times New Roman" w:cs="Times New Roman"/>
          <w:sz w:val="24"/>
          <w:szCs w:val="24"/>
        </w:rPr>
      </w:pPr>
      <w:r w:rsidRPr="00EC1CDA">
        <w:rPr>
          <w:rFonts w:ascii="Times New Roman" w:hAnsi="Times New Roman" w:cs="Times New Roman"/>
          <w:sz w:val="24"/>
          <w:szCs w:val="24"/>
        </w:rPr>
        <w:t xml:space="preserve"> Inclusion criteria:</w:t>
      </w:r>
    </w:p>
    <w:p w14:paraId="7CB5A87A" w14:textId="77777777" w:rsidR="006068D8" w:rsidRPr="00EC1CDA" w:rsidRDefault="006068D8" w:rsidP="006068D8">
      <w:pPr>
        <w:spacing w:line="480" w:lineRule="auto"/>
        <w:rPr>
          <w:rFonts w:ascii="Times New Roman" w:hAnsi="Times New Roman" w:cs="Times New Roman"/>
          <w:sz w:val="24"/>
          <w:szCs w:val="24"/>
        </w:rPr>
      </w:pPr>
      <w:r w:rsidRPr="00EC1CDA">
        <w:rPr>
          <w:rFonts w:ascii="Times New Roman" w:hAnsi="Times New Roman" w:cs="Times New Roman"/>
          <w:sz w:val="24"/>
          <w:szCs w:val="24"/>
        </w:rPr>
        <w:t xml:space="preserve"> 1. Women aged 45 years and above with abnormal bleeding</w:t>
      </w:r>
    </w:p>
    <w:p w14:paraId="600D4F06" w14:textId="77777777" w:rsidR="006068D8" w:rsidRPr="00EC1CDA" w:rsidRDefault="006068D8" w:rsidP="006068D8">
      <w:pPr>
        <w:spacing w:line="480" w:lineRule="auto"/>
        <w:rPr>
          <w:rFonts w:ascii="Times New Roman" w:hAnsi="Times New Roman" w:cs="Times New Roman"/>
          <w:sz w:val="24"/>
          <w:szCs w:val="24"/>
        </w:rPr>
      </w:pPr>
      <w:r w:rsidRPr="00EC1CDA">
        <w:rPr>
          <w:rFonts w:ascii="Times New Roman" w:hAnsi="Times New Roman" w:cs="Times New Roman"/>
          <w:sz w:val="24"/>
          <w:szCs w:val="24"/>
        </w:rPr>
        <w:t xml:space="preserve"> 2. With no detectable pelvic pathology. </w:t>
      </w:r>
    </w:p>
    <w:p w14:paraId="799D7903" w14:textId="77777777" w:rsidR="006068D8" w:rsidRPr="00EC1CDA" w:rsidRDefault="006068D8" w:rsidP="006068D8">
      <w:pPr>
        <w:spacing w:line="480" w:lineRule="auto"/>
        <w:rPr>
          <w:rFonts w:ascii="Times New Roman" w:hAnsi="Times New Roman" w:cs="Times New Roman"/>
          <w:sz w:val="24"/>
          <w:szCs w:val="24"/>
        </w:rPr>
      </w:pPr>
      <w:r w:rsidRPr="00EC1CDA">
        <w:rPr>
          <w:rFonts w:ascii="Times New Roman" w:hAnsi="Times New Roman" w:cs="Times New Roman"/>
          <w:sz w:val="24"/>
          <w:szCs w:val="24"/>
        </w:rPr>
        <w:t xml:space="preserve"> After detailed history, appropriate clinical examination all the patients were subjected to Ultrasonography. Transabdominal Ultrasonography was performed, independent of the phase of menstrual cycle.</w:t>
      </w:r>
    </w:p>
    <w:p w14:paraId="29384E25" w14:textId="77777777" w:rsidR="006068D8" w:rsidRPr="00EC1CDA" w:rsidRDefault="006068D8" w:rsidP="006068D8">
      <w:pPr>
        <w:spacing w:line="480" w:lineRule="auto"/>
        <w:rPr>
          <w:rFonts w:ascii="Times New Roman" w:hAnsi="Times New Roman" w:cs="Times New Roman"/>
          <w:sz w:val="24"/>
          <w:szCs w:val="24"/>
        </w:rPr>
      </w:pPr>
      <w:r w:rsidRPr="00EC1CDA">
        <w:rPr>
          <w:rFonts w:ascii="Times New Roman" w:hAnsi="Times New Roman" w:cs="Times New Roman"/>
          <w:sz w:val="24"/>
          <w:szCs w:val="24"/>
        </w:rPr>
        <w:t xml:space="preserve">Endometrial biopsy was done using Karmann’s cannula after signed informed consent and tissue obtained was sent for Histopathological examination. Histopathology reports were divided into seven groups i.e. Proliferative Endometrium, Secretory Endometrium, Simple Hyperplasia, Complex Hyperplasia, Atrophic Endometrium, Endometritis, Malignancy. </w:t>
      </w:r>
    </w:p>
    <w:p w14:paraId="701AA433" w14:textId="77777777" w:rsidR="006068D8" w:rsidRPr="00EC1CDA" w:rsidRDefault="006068D8" w:rsidP="006068D8">
      <w:pPr>
        <w:spacing w:line="480" w:lineRule="auto"/>
        <w:rPr>
          <w:rFonts w:ascii="Times New Roman" w:hAnsi="Times New Roman" w:cs="Times New Roman"/>
          <w:sz w:val="24"/>
          <w:szCs w:val="24"/>
        </w:rPr>
      </w:pPr>
      <w:r w:rsidRPr="00EC1CDA">
        <w:rPr>
          <w:rFonts w:ascii="Times New Roman" w:hAnsi="Times New Roman" w:cs="Times New Roman"/>
          <w:sz w:val="24"/>
          <w:szCs w:val="24"/>
        </w:rPr>
        <w:t xml:space="preserve">Results were compiled and analysed using SPSS. </w:t>
      </w:r>
    </w:p>
    <w:p w14:paraId="491A32A9" w14:textId="77777777" w:rsidR="006068D8" w:rsidRPr="00EC1CDA" w:rsidRDefault="006068D8" w:rsidP="006068D8">
      <w:pPr>
        <w:spacing w:line="480" w:lineRule="auto"/>
        <w:rPr>
          <w:rFonts w:ascii="Times New Roman" w:hAnsi="Times New Roman" w:cs="Times New Roman"/>
          <w:sz w:val="24"/>
          <w:szCs w:val="24"/>
        </w:rPr>
      </w:pPr>
    </w:p>
    <w:bookmarkEnd w:id="0"/>
    <w:p w14:paraId="04ED5C2D" w14:textId="77777777" w:rsidR="00182278" w:rsidRDefault="00182278" w:rsidP="006068D8">
      <w:pPr>
        <w:spacing w:line="480" w:lineRule="auto"/>
      </w:pPr>
    </w:p>
    <w:sectPr w:rsidR="001822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D8"/>
    <w:rsid w:val="00182278"/>
    <w:rsid w:val="006068D8"/>
    <w:rsid w:val="00ED73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8473"/>
  <w15:chartTrackingRefBased/>
  <w15:docId w15:val="{1381CDC6-31F0-44C1-8695-77388C68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8D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 Bobby Biswas</dc:creator>
  <cp:keywords/>
  <dc:description/>
  <cp:lastModifiedBy>Sandip Bobby Biswas</cp:lastModifiedBy>
  <cp:revision>1</cp:revision>
  <dcterms:created xsi:type="dcterms:W3CDTF">2018-02-08T04:26:00Z</dcterms:created>
  <dcterms:modified xsi:type="dcterms:W3CDTF">2018-02-08T04:28:00Z</dcterms:modified>
</cp:coreProperties>
</file>